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927"/>
        <w:gridCol w:w="3900"/>
        <w:gridCol w:w="2209"/>
        <w:gridCol w:w="2795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bidi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度柳州市鱼峰区首次认定国家高新技术企业统计表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高新技术企业证书号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拟补助金额（万元）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广西仙茱制药有限公司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柳州市凤翔路7号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梁云靖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GR202345000502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柳州市天竺食品科技有限责任公司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柳州市西江路48号办公楼二楼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李艺千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GR202345000001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广西鑫柳科技有限公司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柳州市燎原路东3巷2-3号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罗金新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GR202345001065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柳州亿腾化工有限公司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柳州市南环路6号尔海南山御景23栋1-7号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罗慧英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GR202345000780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柳州稳远电气有限公司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柳州市葡萄山路7号洛维工业集中区科技孵化器项目2号厂房二层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余敦丽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GR202345000730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合计补助金额：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拾伍万元整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0000.00）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cs="Times New Roman"/>
      <w:b/>
      <w:kern w:val="44"/>
      <w:sz w:val="44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2024-12-05T01:55:54Z</dcterms:created>
  <dc:creator>Lenovo</dc:creator>
  <cp:lastModifiedBy>/可爱贝贝</cp:lastModifiedBy>
  <dcterms:modified xsi:type="dcterms:W3CDTF">2024-12-05T01:56:44Z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94BA3335167A4FAABE95707ED11F1B6D</vt:lpwstr>
  </property>
</Properties>
</file>