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鱼峰区人民政府五里亭街道办事处依申请</w:t>
      </w:r>
      <w:r>
        <w:rPr>
          <w:rFonts w:hint="eastAsia" w:ascii="方正小标宋简体" w:hAnsi="方正小标宋简体" w:eastAsia="方正小标宋简体" w:cs="方正小标宋简体"/>
          <w:sz w:val="44"/>
          <w:szCs w:val="44"/>
          <w:lang w:val="en"/>
        </w:rPr>
        <w:t>信息公开</w:t>
      </w:r>
      <w:r>
        <w:rPr>
          <w:rFonts w:hint="eastAsia" w:ascii="方正小标宋简体" w:hAnsi="方正小标宋简体" w:eastAsia="方正小标宋简体" w:cs="方正小标宋简体"/>
          <w:sz w:val="44"/>
          <w:szCs w:val="44"/>
          <w:lang w:val="en" w:eastAsia="zh-CN"/>
        </w:rPr>
        <w:t>制度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sz w:val="21"/>
          <w:szCs w:val="21"/>
          <w:shd w:val="clear" w:color="auto" w:fill="FFFFFF"/>
          <w:lang w:val="en"/>
        </w:rPr>
        <w:t>　</w:t>
      </w:r>
      <w:r>
        <w:rPr>
          <w:rFonts w:hint="eastAsia"/>
          <w:sz w:val="21"/>
          <w:szCs w:val="21"/>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
        </w:rPr>
        <w:t>为了规范</w:t>
      </w:r>
      <w:r>
        <w:rPr>
          <w:rFonts w:hint="eastAsia" w:ascii="仿宋_GB2312" w:hAnsi="仿宋_GB2312" w:eastAsia="仿宋_GB2312" w:cs="仿宋_GB2312"/>
          <w:sz w:val="32"/>
          <w:szCs w:val="32"/>
          <w:shd w:val="clear" w:color="auto" w:fill="FFFFFF"/>
          <w:lang w:val="en" w:eastAsia="zh-CN"/>
        </w:rPr>
        <w:t>鱼峰区人民政府五里亭</w:t>
      </w:r>
      <w:bookmarkStart w:id="0" w:name="_GoBack"/>
      <w:bookmarkEnd w:id="0"/>
      <w:r>
        <w:rPr>
          <w:rFonts w:hint="eastAsia" w:ascii="仿宋_GB2312" w:hAnsi="仿宋_GB2312" w:eastAsia="仿宋_GB2312" w:cs="仿宋_GB2312"/>
          <w:sz w:val="32"/>
          <w:szCs w:val="32"/>
          <w:shd w:val="clear" w:color="auto" w:fill="FFFFFF"/>
          <w:lang w:val="en" w:eastAsia="zh-CN"/>
        </w:rPr>
        <w:t>街道办事处</w:t>
      </w:r>
      <w:r>
        <w:rPr>
          <w:rFonts w:hint="eastAsia" w:ascii="仿宋_GB2312" w:hAnsi="仿宋_GB2312" w:eastAsia="仿宋_GB2312" w:cs="仿宋_GB2312"/>
          <w:sz w:val="32"/>
          <w:szCs w:val="32"/>
          <w:shd w:val="clear" w:color="auto" w:fill="FFFFFF"/>
          <w:lang w:val="en"/>
        </w:rPr>
        <w:t>依申请公开政府信息工作，根据《中华人民共和国政府信息公开条例》规定，结合我</w:t>
      </w:r>
      <w:r>
        <w:rPr>
          <w:rFonts w:hint="eastAsia" w:ascii="仿宋_GB2312" w:hAnsi="仿宋_GB2312" w:eastAsia="仿宋_GB2312" w:cs="仿宋_GB2312"/>
          <w:sz w:val="32"/>
          <w:szCs w:val="32"/>
          <w:shd w:val="clear" w:color="auto" w:fill="FFFFFF"/>
          <w:lang w:val="en" w:eastAsia="zh-CN"/>
        </w:rPr>
        <w:t>街道</w:t>
      </w:r>
      <w:r>
        <w:rPr>
          <w:rFonts w:hint="eastAsia" w:ascii="仿宋_GB2312" w:hAnsi="仿宋_GB2312" w:eastAsia="仿宋_GB2312" w:cs="仿宋_GB2312"/>
          <w:sz w:val="32"/>
          <w:szCs w:val="32"/>
          <w:shd w:val="clear" w:color="auto" w:fill="FFFFFF"/>
          <w:lang w:val="en"/>
        </w:rPr>
        <w:t>实际情况，制定本制度。按照本制度的要求，遵循公正、公平、便民的原则做好依申请公开政府信息的受理、审查、处理和答复等各个环节的工作。</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shd w:val="clear" w:color="auto" w:fill="FFFFFF"/>
          <w:lang w:val="en"/>
        </w:rPr>
        <w:t>一、依申请公开政府信息的定义</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依申请公开的政府信息是指除各行政机关依法主动公开的政府信息外，公民、法人或者其他组织（以下统称申请人）向行政机关申请获取的相关政府信息。</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向申请人提供的政府信息，应当是正式、准确、完整的，申请人可以在生产、生活和科研中正式使用，也可以在诉讼或行政程序中作为书证使用。行政机关在日常工作中制作或者获取的内部管理信息以及处于讨论、研究或者审查中的过程性信息，一般不属于应公开的政府信息。</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shd w:val="clear" w:color="auto" w:fill="FFFFFF"/>
          <w:lang w:val="en"/>
        </w:rPr>
        <w:t>二、政府信息公开申请的受理</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b/>
          <w:bCs/>
          <w:sz w:val="32"/>
          <w:szCs w:val="32"/>
          <w:shd w:val="clear" w:color="auto" w:fill="FFFFFF"/>
          <w:lang w:val="en"/>
        </w:rPr>
        <w:t xml:space="preserve">（一）受理机构 </w:t>
      </w:r>
      <w:r>
        <w:rPr>
          <w:rFonts w:hint="eastAsia" w:ascii="楷体_GB2312" w:hAnsi="楷体_GB2312" w:eastAsia="楷体_GB2312" w:cs="楷体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行政机关确定政府信息公开工作机构负责本行政机关政府信息公开申请的受理,并公开受理机构的名称、办公地址、办公时间、联系电话、传真号码、电子邮箱等内容。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（二）受理的原则和要求</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申请人依法提出的申请，符合《中华人民共和国政府信息公开条例》及其他有关法律、法规规定的，行政机关应当予以受理。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应当向申请人提供统一规范的《柳州市鱼峰区政府信息公开申请表》（以下简称“申请表”）。行政机关接收到申请人提交的《柳州市鱼峰区政府信息公开申请表》后应当即时登记，出具《登记回执》告知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 w:eastAsia="zh-CN"/>
        </w:rPr>
        <w:t>（三）</w:t>
      </w:r>
      <w:r>
        <w:rPr>
          <w:rFonts w:hint="eastAsia" w:ascii="楷体_GB2312" w:hAnsi="楷体_GB2312" w:eastAsia="楷体_GB2312" w:cs="楷体_GB2312"/>
          <w:b/>
          <w:bCs/>
          <w:sz w:val="32"/>
          <w:szCs w:val="32"/>
          <w:shd w:val="clear" w:color="auto" w:fill="FFFFFF"/>
          <w:lang w:val="en"/>
        </w:rPr>
        <w:t>政府信息公开申请应当包括下列内容：</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1．申请人的姓名或者名称、身份证明、联系方式；</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2．申请公开的政府信息的名称、文号或者便于行政机关查询的其他特征性描述；</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3．申请公开的政府信息的形式要求，包括获取信息的方式、途径。</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人向行政机关申请公开政府信息，不出示有效身份证件或者证明文件的，不予受理；申请人委托代理人提出政府信息公开申请，代理人申请时不出示申请人、代理人有效证件以及授权委托书的，不予受理，行政机关应当将不予受理的情况登记保存，并出具《登记回执》告知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w:t>
      </w:r>
      <w:r>
        <w:rPr>
          <w:rFonts w:hint="eastAsia" w:ascii="楷体_GB2312" w:hAnsi="楷体_GB2312" w:eastAsia="楷体_GB2312" w:cs="楷体_GB2312"/>
          <w:b/>
          <w:bCs/>
          <w:sz w:val="32"/>
          <w:szCs w:val="32"/>
          <w:shd w:val="clear" w:color="auto" w:fill="FFFFFF"/>
          <w:lang w:val="en" w:eastAsia="zh-CN"/>
        </w:rPr>
        <w:t>四</w:t>
      </w:r>
      <w:r>
        <w:rPr>
          <w:rFonts w:hint="eastAsia" w:ascii="楷体_GB2312" w:hAnsi="楷体_GB2312" w:eastAsia="楷体_GB2312" w:cs="楷体_GB2312"/>
          <w:b/>
          <w:bCs/>
          <w:sz w:val="32"/>
          <w:szCs w:val="32"/>
          <w:shd w:val="clear" w:color="auto" w:fill="FFFFFF"/>
          <w:lang w:val="en"/>
        </w:rPr>
        <w:t xml:space="preserve">）受理的形式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 当场提交申请的。行政机关设在政务服务中心的窗口或者行政机关指定的场所当场受理申请的，应当即时予以登记。</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 通过邮寄形式提交申请。</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 原则上不接受口头申请，申请应当采取书面形式。申请人提交书面申请书确有困难的，可以口头提出，由受理该申请的行政机关代为填写申请书，经申请人确认后生效。受理申请时间以申请书经过申请人确认生效的时间为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4. 不接受通过互联网、电话、电报、传真等形式提交申请。</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val="0"/>
          <w:bCs w:val="0"/>
          <w:sz w:val="32"/>
          <w:szCs w:val="32"/>
          <w:lang w:val="en"/>
        </w:rPr>
        <w:t>　　</w:t>
      </w:r>
      <w:r>
        <w:rPr>
          <w:rFonts w:hint="eastAsia" w:ascii="黑体" w:hAnsi="黑体" w:eastAsia="黑体" w:cs="黑体"/>
          <w:b w:val="0"/>
          <w:bCs w:val="0"/>
          <w:sz w:val="32"/>
          <w:szCs w:val="32"/>
          <w:shd w:val="clear" w:color="auto" w:fill="FFFFFF"/>
          <w:lang w:val="en"/>
        </w:rPr>
        <w:t xml:space="preserve">三、政府信息公开申请的审查 </w:t>
      </w:r>
      <w:r>
        <w:rPr>
          <w:rFonts w:hint="eastAsia" w:ascii="黑体" w:hAnsi="黑体" w:eastAsia="黑体" w:cs="黑体"/>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（一）形式要件审查</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行政机关受理申请后，首先应当对申请书的形式要件进行审查。即审查提交的申请书是否包括下列内容：申请人的姓名或者名称、联系方式；申请公开的政府信息的内容描述；申请公开的政府信息的形式要求。</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（二）实质内容审查</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要求公开分属多个行政机关制作或保存的政府信息的；申请公开的信息类别和项目繁多，受理机关既不能如需提供，又难以一一指明哪条信息不存在，哪条信息属于哪个行政机关公开的；受理机关可出具《补正申请通知书》要求申请人按照“一事一申请”原则对申请方式加以调整：即一个政府信息公开申请只对应一个政府信息项目。</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申请人就一个具体事项向同一行政机关提出多个内容相近的信息公开申请，行政机关需要对现有的信息进行拆分处理才能答复的，受理机关可出具《补正申请通知书》要求申请人对所提申请作适当归并处理。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（三）申请的时间确定</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1．申请人当面提交政府信息公开申请的，以提交之日为收到申请之日。</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　　</w:t>
      </w:r>
      <w:r>
        <w:rPr>
          <w:rFonts w:hint="eastAsia" w:ascii="黑体" w:hAnsi="黑体" w:eastAsia="黑体" w:cs="黑体"/>
          <w:b w:val="0"/>
          <w:bCs w:val="0"/>
          <w:sz w:val="32"/>
          <w:szCs w:val="32"/>
          <w:shd w:val="clear" w:color="auto" w:fill="FFFFFF"/>
          <w:lang w:val="en"/>
        </w:rPr>
        <w:t xml:space="preserve">四、政府信息公开申请的答复 </w:t>
      </w:r>
      <w:r>
        <w:rPr>
          <w:rFonts w:hint="eastAsia" w:ascii="黑体" w:hAnsi="黑体" w:eastAsia="黑体" w:cs="黑体"/>
          <w:b w:val="0"/>
          <w:bCs w:val="0"/>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　</w:t>
      </w:r>
      <w:r>
        <w:rPr>
          <w:rFonts w:hint="eastAsia" w:ascii="楷体_GB2312" w:hAnsi="楷体_GB2312" w:eastAsia="楷体_GB2312" w:cs="楷体_GB2312"/>
          <w:b/>
          <w:bCs/>
          <w:sz w:val="32"/>
          <w:szCs w:val="32"/>
          <w:shd w:val="clear" w:color="auto" w:fill="FFFFFF"/>
          <w:lang w:val="en"/>
        </w:rPr>
        <w:t xml:space="preserve">　（一）答复的期限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1．行政机关收到政府信息公开申请，能够当场答复的，应当当场予以答复。</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 xml:space="preserve">（二）答复的形式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依申请公开政府信息，应当按照申请人要求的形式予以提供；无法按照申请人要求的形式提供的，可以通过安排申请人查阅相关资料、提供复制件或者其他适当形式提供。行政机关收到申请人书面申请的，应当书面答复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shd w:val="clear" w:color="auto" w:fill="FFFFFF"/>
          <w:lang w:val="en"/>
        </w:rPr>
        <w:t xml:space="preserve">（三）答复的具体情况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对申请人申请公开的政府信息，行政机关经过审查，并进行分类处理后，视不同情况分别作出答复。</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1．所申请公开信息已经主动公开的，告知申请人获取该政府信息的方式、途径；</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2．所申请公开信息可以公开的，向申请人提供该政府信息，或者告知申请人获取该政府信息的方式、途径和时间；</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3．行政机关依据本条例的规定决定不予公开的，告知申请人不予公开并说明理由；</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4．经检索没有所申请公开信息的，告知申请人该政府信息不存在；</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5．所申请公开信息不属于本行政机关负责公开的，告知申请人并说明理由；能够确定负责公开该政府信息的行政机关的，告知申请人该行政机关的名称、联系方式；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6．行政机关已就申请人提出的政府信息公开申请作出答复、申请人重复申请公开相同政府信息的，告知申请人不予重复处理；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7．所申请公开信息属于工商、不动产登记资料等信息，有关法律、行政法规对信息的获取有特别规定的，告知申请人依照有关法律、行政法规的规定办理。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rPr>
        <w:t>　　</w:t>
      </w:r>
      <w:r>
        <w:rPr>
          <w:rFonts w:hint="eastAsia" w:ascii="黑体" w:hAnsi="黑体" w:eastAsia="黑体" w:cs="黑体"/>
          <w:sz w:val="32"/>
          <w:szCs w:val="32"/>
          <w:shd w:val="clear" w:color="auto" w:fill="FFFFFF"/>
          <w:lang w:val="en"/>
        </w:rPr>
        <w:t xml:space="preserve">五、费用收取 </w:t>
      </w:r>
      <w:r>
        <w:rPr>
          <w:rFonts w:hint="eastAsia" w:ascii="黑体" w:hAnsi="黑体" w:eastAsia="黑体" w:cs="黑体"/>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行政机关依申请提供政府信息，不收取费用。但是，申请人申请公开政府信息的数量、频次明显超过合理范围的，行政机关可以收取信息处理费。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行政机关收取信息处理费的具体办法由国务院价格主管部门会同国务院财政部门、全国政府信息公开工作主管部门制定。</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　</w:t>
      </w:r>
      <w:r>
        <w:rPr>
          <w:rFonts w:hint="eastAsia" w:ascii="黑体" w:hAnsi="黑体" w:eastAsia="黑体" w:cs="黑体"/>
          <w:sz w:val="32"/>
          <w:szCs w:val="32"/>
          <w:shd w:val="clear" w:color="auto" w:fill="FFFFFF"/>
          <w:lang w:val="en"/>
        </w:rPr>
        <w:t>六、提供信息不准确的更正</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r>
        <w:rPr>
          <w:rFonts w:hint="eastAsia" w:ascii="仿宋_GB2312" w:hAnsi="仿宋_GB2312" w:eastAsia="仿宋_GB2312" w:cs="仿宋_GB2312"/>
          <w:sz w:val="32"/>
          <w:szCs w:val="32"/>
          <w:lang w:val="en"/>
        </w:rPr>
        <w:t> </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B2168"/>
    <w:rsid w:val="000B0C15"/>
    <w:rsid w:val="017C040F"/>
    <w:rsid w:val="0BF92525"/>
    <w:rsid w:val="0D163BE0"/>
    <w:rsid w:val="0E656C15"/>
    <w:rsid w:val="12522E2A"/>
    <w:rsid w:val="13AB0521"/>
    <w:rsid w:val="15C037A9"/>
    <w:rsid w:val="15C51691"/>
    <w:rsid w:val="161A6058"/>
    <w:rsid w:val="1744689A"/>
    <w:rsid w:val="17657D7C"/>
    <w:rsid w:val="197D6479"/>
    <w:rsid w:val="1A105E31"/>
    <w:rsid w:val="1D6D3D46"/>
    <w:rsid w:val="24A06042"/>
    <w:rsid w:val="27A150C0"/>
    <w:rsid w:val="29482EB6"/>
    <w:rsid w:val="2DE06436"/>
    <w:rsid w:val="2E273BB5"/>
    <w:rsid w:val="2EC65643"/>
    <w:rsid w:val="34F00946"/>
    <w:rsid w:val="39C717C8"/>
    <w:rsid w:val="3F21498C"/>
    <w:rsid w:val="3F730507"/>
    <w:rsid w:val="42292E87"/>
    <w:rsid w:val="45840C94"/>
    <w:rsid w:val="465A51AD"/>
    <w:rsid w:val="46A5351C"/>
    <w:rsid w:val="47F81705"/>
    <w:rsid w:val="4B0618CE"/>
    <w:rsid w:val="5048522A"/>
    <w:rsid w:val="50F94173"/>
    <w:rsid w:val="57666B22"/>
    <w:rsid w:val="61443228"/>
    <w:rsid w:val="62BA5C6D"/>
    <w:rsid w:val="63160E0C"/>
    <w:rsid w:val="64B75037"/>
    <w:rsid w:val="66476847"/>
    <w:rsid w:val="66512318"/>
    <w:rsid w:val="6846255A"/>
    <w:rsid w:val="6AAB5F67"/>
    <w:rsid w:val="6BDF29A7"/>
    <w:rsid w:val="6BFF6AD4"/>
    <w:rsid w:val="6D5A03FA"/>
    <w:rsid w:val="70EC2326"/>
    <w:rsid w:val="72D72C96"/>
    <w:rsid w:val="749B2168"/>
    <w:rsid w:val="74CA7917"/>
    <w:rsid w:val="77E45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545454"/>
      <w:u w:val="none"/>
    </w:rPr>
  </w:style>
  <w:style w:type="character" w:styleId="7">
    <w:name w:val="Emphasis"/>
    <w:basedOn w:val="5"/>
    <w:qFormat/>
    <w:uiPriority w:val="0"/>
  </w:style>
  <w:style w:type="character" w:styleId="8">
    <w:name w:val="Hyperlink"/>
    <w:basedOn w:val="5"/>
    <w:qFormat/>
    <w:uiPriority w:val="0"/>
    <w:rPr>
      <w:color w:val="545454"/>
      <w:u w:val="none"/>
    </w:rPr>
  </w:style>
  <w:style w:type="character" w:customStyle="1" w:styleId="9">
    <w:name w:val="before"/>
    <w:basedOn w:val="5"/>
    <w:qFormat/>
    <w:uiPriority w:val="0"/>
  </w:style>
  <w:style w:type="character" w:customStyle="1" w:styleId="10">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2019-06-13T09:13:00Z</dcterms:created>
  <dc:creator>就這樣吧</dc:creator>
  <cp:lastModifiedBy>ミ_Queen、琇</cp:lastModifiedBy>
  <cp:lastPrinted>2021-06-04T03:11:00Z</cp:lastPrinted>
  <dcterms:modified xsi:type="dcterms:W3CDTF">2021-12-28T10:07:53Z</dcterms:modified>
  <dc:title>部门名称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6F864F3B449149A8930BF1D406706504</vt:lpwstr>
  </property>
</Properties>
</file>