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98" w:lineRule="exact"/>
        <w:outlineLvl w:val="0"/>
        <w:rPr>
          <w:rFonts w:ascii="黑体" w:hAnsi="黑体" w:eastAsia="黑体" w:cs="Times New Roman"/>
          <w:color w:val="000000" w:themeColor="text1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 w:themeColor="text1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400" w:lineRule="exact"/>
        <w:jc w:val="center"/>
        <w:outlineLvl w:val="0"/>
        <w:rPr>
          <w:rFonts w:ascii="仿宋" w:hAnsi="仿宋" w:eastAsia="仿宋" w:cs="Times New Roman"/>
          <w:b/>
          <w:color w:val="000000" w:themeColor="text1"/>
          <w:kern w:val="0"/>
          <w:sz w:val="36"/>
          <w:szCs w:val="36"/>
        </w:rPr>
      </w:pPr>
    </w:p>
    <w:p>
      <w:pPr>
        <w:adjustRightInd w:val="0"/>
        <w:snapToGrid w:val="0"/>
        <w:spacing w:line="500" w:lineRule="exact"/>
        <w:jc w:val="center"/>
        <w:outlineLvl w:val="0"/>
        <w:rPr>
          <w:rFonts w:ascii="方正小标宋简体" w:eastAsia="方正小标宋简体" w:cs="Times New Roman" w:hAnsiTheme="minorEastAsia"/>
          <w:color w:val="000000" w:themeColor="text1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Times New Roman" w:hAnsiTheme="minorEastAsia"/>
          <w:color w:val="000000" w:themeColor="text1"/>
          <w:kern w:val="0"/>
          <w:sz w:val="44"/>
          <w:szCs w:val="44"/>
        </w:rPr>
        <w:t>社会保险缴费基数申报渠道、提交材料</w:t>
      </w:r>
    </w:p>
    <w:p>
      <w:pPr>
        <w:adjustRightInd w:val="0"/>
        <w:snapToGrid w:val="0"/>
        <w:spacing w:line="500" w:lineRule="exact"/>
        <w:jc w:val="center"/>
        <w:outlineLvl w:val="0"/>
        <w:rPr>
          <w:rFonts w:ascii="方正小标宋简体" w:eastAsia="方正小标宋简体" w:cs="Times New Roman" w:hAnsiTheme="minorEastAsia"/>
          <w:color w:val="000000" w:themeColor="text1"/>
          <w:kern w:val="0"/>
          <w:sz w:val="44"/>
          <w:szCs w:val="44"/>
        </w:rPr>
      </w:pPr>
      <w:r>
        <w:rPr>
          <w:rFonts w:hint="eastAsia" w:ascii="方正小标宋简体" w:eastAsia="方正小标宋简体" w:cs="Times New Roman" w:hAnsiTheme="minorEastAsia"/>
          <w:color w:val="000000" w:themeColor="text1"/>
          <w:kern w:val="0"/>
          <w:sz w:val="44"/>
          <w:szCs w:val="44"/>
        </w:rPr>
        <w:t>及办理步骤</w:t>
      </w:r>
      <w:bookmarkEnd w:id="0"/>
    </w:p>
    <w:p>
      <w:pPr>
        <w:adjustRightInd w:val="0"/>
        <w:snapToGrid w:val="0"/>
        <w:spacing w:line="400" w:lineRule="exact"/>
        <w:jc w:val="center"/>
        <w:outlineLvl w:val="0"/>
        <w:rPr>
          <w:rFonts w:ascii="仿宋" w:hAnsi="仿宋" w:eastAsia="仿宋" w:cs="Times New Roman"/>
          <w:color w:val="000000" w:themeColor="text1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2020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年</w:t>
      </w:r>
      <w:r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  <w:t>12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月在职参保人员缴费基数申报基本信息</w:t>
      </w:r>
      <w:r>
        <w:rPr>
          <w:rFonts w:hint="eastAsia" w:ascii="Times New Roman" w:hAnsi="Times New Roman" w:eastAsia="黑体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获取渠道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（一）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已办理了网上申报的参保单位可从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柳州市人力资源和社会保障局网上服务大厅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下载；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）未办理网上申报的参保单位请到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我局业务大厅或各城区管理部业务窗口拷贝或领取相关业务表格。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二、网上申报具体操作步骤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第一步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登录柳州市人力资源和社会保障局网站（http://rsj.liuzhou.gov.cn/）后点击</w:t>
      </w:r>
      <w:r>
        <w:rPr>
          <w:rFonts w:hint="eastAsia" w:ascii="仿宋_GB2312" w:hAnsi="Times New Roman" w:eastAsia="仿宋_GB2312" w:cs="Times New Roman"/>
          <w:color w:val="000000" w:themeColor="text1"/>
          <w:kern w:val="0"/>
          <w:sz w:val="32"/>
          <w:szCs w:val="32"/>
        </w:rPr>
        <w:t>【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人社网上办事大厅】；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第二步：插入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KEY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（数字证书类似U盘），点击【单位登录】；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第三步：进入登录界面，录入登录密码；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第四步：点击【职工管理】中的【职工缴费工资申报】；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 xml:space="preserve">第五步：进入【职工缴费工资申报】模块，下载职工花名册，填写工资总额及工资月数。(注意：模块格式不允许修改，经办人只需填写“全年实领工资总额”及“全年实领工资月数”栏的数据，月平均工资会自动计算。) 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第六步：批量上传填写好的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职工花名册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第七步：确定批量工资申报数据无误后，到【申请提交】模块，勾选刚保存的业务，点击提交；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第八步：1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-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3个工作日后进入【审核结果】模块，选择【审核结果查询】；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第九步：已审核通过的单位，可在【报表打印】中【变动申报表打印】打印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“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职工缴费工资申报表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留存单位备查。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温馨提示：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1.无需提交纸质材料。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2.可分批、多次、单个或批量申报。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3.在未提交数据的情况下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可由单位自行修改或删除。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4.已提交并审核通过（或不通过）的数据，在申报期内可由单位修改后再次提交审核，申报的数据以最后一次审核通过的为准。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黑体" w:eastAsia="黑体" w:cs="Times New Roman"/>
          <w:color w:val="000000" w:themeColor="text1"/>
          <w:kern w:val="0"/>
          <w:sz w:val="32"/>
          <w:szCs w:val="32"/>
        </w:rPr>
        <w:t>三、线下申报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黑体" w:cs="Times New Roman"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（一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）在职人员缴费基数申报需提交的材料：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职工签名确认的《柳州市2021年度社会保险缴费基数申报表》（附件2）</w:t>
      </w: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纸质原件和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电子版（excel格式）各一份</w:t>
      </w: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，纸质原件需加盖单位公章。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（二</w:t>
      </w:r>
      <w:r>
        <w:rPr>
          <w:rFonts w:ascii="Times New Roman" w:hAnsi="Times New Roman" w:eastAsia="仿宋_GB2312" w:cs="Times New Roman"/>
          <w:bCs/>
          <w:color w:val="000000" w:themeColor="text1"/>
          <w:kern w:val="0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办理步骤：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第一步：参保单位携带U盘到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各业务大厅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窗口拷贝职工花名册及基数申报表格及盘格式。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第二步：参保单位将已填报的业务申报表及相关材料提交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各业务大厅窗口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申请办理基数申报业务。</w:t>
      </w:r>
    </w:p>
    <w:p>
      <w:pPr>
        <w:adjustRightInd w:val="0"/>
        <w:snapToGrid w:val="0"/>
        <w:spacing w:line="560" w:lineRule="exact"/>
        <w:ind w:firstLine="640" w:firstLineChars="2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第三步：社保工作人员将单位申报的内容录入系统，出具办结回执。</w:t>
      </w:r>
    </w:p>
    <w:p>
      <w:pPr>
        <w:adjustRightInd w:val="0"/>
        <w:snapToGrid w:val="0"/>
        <w:spacing w:line="560" w:lineRule="exact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5440" w:firstLineChars="1700"/>
        <w:outlineLvl w:val="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</w:rPr>
        <w:t>2021年1月29日</w:t>
      </w:r>
    </w:p>
    <w:sectPr>
      <w:pgSz w:w="11906" w:h="16838"/>
      <w:pgMar w:top="1418" w:right="141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B4C74"/>
    <w:rsid w:val="00012140"/>
    <w:rsid w:val="00043986"/>
    <w:rsid w:val="000717BD"/>
    <w:rsid w:val="000962AF"/>
    <w:rsid w:val="00097FC1"/>
    <w:rsid w:val="000C1ED1"/>
    <w:rsid w:val="000E4BAA"/>
    <w:rsid w:val="00102F59"/>
    <w:rsid w:val="00103A8C"/>
    <w:rsid w:val="00106FE2"/>
    <w:rsid w:val="00130A07"/>
    <w:rsid w:val="0013123F"/>
    <w:rsid w:val="00146013"/>
    <w:rsid w:val="00165089"/>
    <w:rsid w:val="001724B0"/>
    <w:rsid w:val="00195A81"/>
    <w:rsid w:val="001A367F"/>
    <w:rsid w:val="001B2866"/>
    <w:rsid w:val="001B2D19"/>
    <w:rsid w:val="001C73E3"/>
    <w:rsid w:val="00226F8E"/>
    <w:rsid w:val="002408AA"/>
    <w:rsid w:val="00251EC3"/>
    <w:rsid w:val="00253AD8"/>
    <w:rsid w:val="0025402F"/>
    <w:rsid w:val="0027536A"/>
    <w:rsid w:val="00294B8D"/>
    <w:rsid w:val="002B254D"/>
    <w:rsid w:val="002C1A59"/>
    <w:rsid w:val="002C6F3B"/>
    <w:rsid w:val="002D2ABB"/>
    <w:rsid w:val="002F02EF"/>
    <w:rsid w:val="002F0878"/>
    <w:rsid w:val="00302057"/>
    <w:rsid w:val="00306645"/>
    <w:rsid w:val="00331667"/>
    <w:rsid w:val="00352D9B"/>
    <w:rsid w:val="00355695"/>
    <w:rsid w:val="003A0821"/>
    <w:rsid w:val="003A72FE"/>
    <w:rsid w:val="003C5F99"/>
    <w:rsid w:val="003E5467"/>
    <w:rsid w:val="003F01A9"/>
    <w:rsid w:val="0041622A"/>
    <w:rsid w:val="0042508A"/>
    <w:rsid w:val="00426490"/>
    <w:rsid w:val="00437A64"/>
    <w:rsid w:val="00453D8B"/>
    <w:rsid w:val="00456815"/>
    <w:rsid w:val="00460E96"/>
    <w:rsid w:val="004C5408"/>
    <w:rsid w:val="004D09EE"/>
    <w:rsid w:val="004D6EE6"/>
    <w:rsid w:val="004E1A9E"/>
    <w:rsid w:val="00506B8D"/>
    <w:rsid w:val="005105BF"/>
    <w:rsid w:val="005176DD"/>
    <w:rsid w:val="00520E22"/>
    <w:rsid w:val="0052444F"/>
    <w:rsid w:val="00533EE4"/>
    <w:rsid w:val="0054610D"/>
    <w:rsid w:val="00562D02"/>
    <w:rsid w:val="005733E5"/>
    <w:rsid w:val="005C3D16"/>
    <w:rsid w:val="005E3218"/>
    <w:rsid w:val="005E44E5"/>
    <w:rsid w:val="005F4DB5"/>
    <w:rsid w:val="006002A1"/>
    <w:rsid w:val="00612A15"/>
    <w:rsid w:val="00614A04"/>
    <w:rsid w:val="00634605"/>
    <w:rsid w:val="006628BE"/>
    <w:rsid w:val="00664B4D"/>
    <w:rsid w:val="00680B54"/>
    <w:rsid w:val="00684701"/>
    <w:rsid w:val="00695C4A"/>
    <w:rsid w:val="0069635A"/>
    <w:rsid w:val="006A413A"/>
    <w:rsid w:val="006C63E7"/>
    <w:rsid w:val="006E03C8"/>
    <w:rsid w:val="007078FB"/>
    <w:rsid w:val="00714B75"/>
    <w:rsid w:val="0073146B"/>
    <w:rsid w:val="0073261F"/>
    <w:rsid w:val="00732A19"/>
    <w:rsid w:val="00751B97"/>
    <w:rsid w:val="00754BF2"/>
    <w:rsid w:val="007830D9"/>
    <w:rsid w:val="00787962"/>
    <w:rsid w:val="007E0C4E"/>
    <w:rsid w:val="007F3BCF"/>
    <w:rsid w:val="0082561F"/>
    <w:rsid w:val="0083353C"/>
    <w:rsid w:val="00862BD7"/>
    <w:rsid w:val="00887052"/>
    <w:rsid w:val="008B622A"/>
    <w:rsid w:val="008B7EF1"/>
    <w:rsid w:val="008C210D"/>
    <w:rsid w:val="008D5099"/>
    <w:rsid w:val="008D6290"/>
    <w:rsid w:val="008E3F7B"/>
    <w:rsid w:val="00904901"/>
    <w:rsid w:val="00910568"/>
    <w:rsid w:val="009129B7"/>
    <w:rsid w:val="0093281E"/>
    <w:rsid w:val="00937FDB"/>
    <w:rsid w:val="00947677"/>
    <w:rsid w:val="009549A8"/>
    <w:rsid w:val="00954C56"/>
    <w:rsid w:val="009577D4"/>
    <w:rsid w:val="009606C2"/>
    <w:rsid w:val="0096671C"/>
    <w:rsid w:val="00970266"/>
    <w:rsid w:val="00980F43"/>
    <w:rsid w:val="009954A5"/>
    <w:rsid w:val="009B5037"/>
    <w:rsid w:val="009D5336"/>
    <w:rsid w:val="009E082F"/>
    <w:rsid w:val="009E26EF"/>
    <w:rsid w:val="00A1408A"/>
    <w:rsid w:val="00A6348E"/>
    <w:rsid w:val="00A81D15"/>
    <w:rsid w:val="00A911B8"/>
    <w:rsid w:val="00AC5BC5"/>
    <w:rsid w:val="00AE145D"/>
    <w:rsid w:val="00AE4056"/>
    <w:rsid w:val="00AF0FD3"/>
    <w:rsid w:val="00B300E8"/>
    <w:rsid w:val="00B423CA"/>
    <w:rsid w:val="00B86EA7"/>
    <w:rsid w:val="00B92A99"/>
    <w:rsid w:val="00B9593F"/>
    <w:rsid w:val="00B97145"/>
    <w:rsid w:val="00C15623"/>
    <w:rsid w:val="00C436E8"/>
    <w:rsid w:val="00C547A0"/>
    <w:rsid w:val="00C63254"/>
    <w:rsid w:val="00C9309A"/>
    <w:rsid w:val="00C943E8"/>
    <w:rsid w:val="00C9503C"/>
    <w:rsid w:val="00CA4AAA"/>
    <w:rsid w:val="00CB0316"/>
    <w:rsid w:val="00CE5E4C"/>
    <w:rsid w:val="00CE7841"/>
    <w:rsid w:val="00CF0117"/>
    <w:rsid w:val="00D04EC2"/>
    <w:rsid w:val="00D231A1"/>
    <w:rsid w:val="00D25061"/>
    <w:rsid w:val="00D272D0"/>
    <w:rsid w:val="00D43B30"/>
    <w:rsid w:val="00D44C25"/>
    <w:rsid w:val="00D454AB"/>
    <w:rsid w:val="00D46050"/>
    <w:rsid w:val="00D560DE"/>
    <w:rsid w:val="00D741F7"/>
    <w:rsid w:val="00D91A7C"/>
    <w:rsid w:val="00DB62CA"/>
    <w:rsid w:val="00DC445B"/>
    <w:rsid w:val="00DD7F29"/>
    <w:rsid w:val="00DE2177"/>
    <w:rsid w:val="00E44F48"/>
    <w:rsid w:val="00E45365"/>
    <w:rsid w:val="00E54B3A"/>
    <w:rsid w:val="00E65C28"/>
    <w:rsid w:val="00EB33D6"/>
    <w:rsid w:val="00EC274A"/>
    <w:rsid w:val="00EC7410"/>
    <w:rsid w:val="00EE131C"/>
    <w:rsid w:val="00EF0413"/>
    <w:rsid w:val="00EF40ED"/>
    <w:rsid w:val="00F439C2"/>
    <w:rsid w:val="00F44C91"/>
    <w:rsid w:val="00F46947"/>
    <w:rsid w:val="00F656FA"/>
    <w:rsid w:val="00F67C04"/>
    <w:rsid w:val="00FB5A5D"/>
    <w:rsid w:val="00FD642B"/>
    <w:rsid w:val="00FE3F31"/>
    <w:rsid w:val="084D7F7D"/>
    <w:rsid w:val="18B84BE5"/>
    <w:rsid w:val="1C14659D"/>
    <w:rsid w:val="1E4B6CD2"/>
    <w:rsid w:val="49CA5F89"/>
    <w:rsid w:val="4F571D1B"/>
    <w:rsid w:val="57C66BA1"/>
    <w:rsid w:val="585B4C74"/>
    <w:rsid w:val="651C4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135</Words>
  <Characters>775</Characters>
  <Lines>6</Lines>
  <Paragraphs>1</Paragraphs>
  <TotalTime>25</TotalTime>
  <ScaleCrop>false</ScaleCrop>
  <LinksUpToDate>false</LinksUpToDate>
  <CharactersWithSpaces>909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2021-01-26T10:00:00Z</dcterms:created>
  <dc:creator>HP</dc:creator>
  <cp:lastModifiedBy>ちひろ</cp:lastModifiedBy>
  <cp:lastPrinted>2020-03-09T02:13:00Z</cp:lastPrinted>
  <dcterms:modified xsi:type="dcterms:W3CDTF">2021-02-19T09:28:13Z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