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黑体"/>
          <w:b w:val="0"/>
          <w:bCs w:val="0"/>
          <w:color w:val="auto"/>
          <w:sz w:val="32"/>
          <w:szCs w:val="32"/>
          <w:lang w:val="en-US" w:eastAsia="zh-CN"/>
        </w:rPr>
      </w:pPr>
      <w:r>
        <w:rPr>
          <w:rFonts w:hint="eastAsia" w:eastAsia="黑体"/>
          <w:b w:val="0"/>
          <w:bCs w:val="0"/>
          <w:color w:val="auto"/>
          <w:sz w:val="32"/>
          <w:szCs w:val="32"/>
          <w:lang w:val="en-US" w:eastAsia="zh-CN"/>
        </w:rPr>
        <w:t>附件1</w:t>
      </w:r>
    </w:p>
    <w:p>
      <w:pPr>
        <w:jc w:val="left"/>
        <w:rPr>
          <w:rFonts w:hint="default" w:eastAsia="黑体"/>
          <w:b w:val="0"/>
          <w:bCs w:val="0"/>
          <w:color w:val="auto"/>
          <w:sz w:val="32"/>
          <w:szCs w:val="32"/>
          <w:lang w:val="en-US" w:eastAsia="zh-CN"/>
        </w:rPr>
      </w:pPr>
      <w:r>
        <w:rPr>
          <w:rFonts w:hint="eastAsia" w:eastAsia="黑体"/>
          <w:b w:val="0"/>
          <w:bCs w:val="0"/>
          <w:color w:val="auto"/>
          <w:sz w:val="32"/>
          <w:szCs w:val="32"/>
          <w:lang w:val="en-US" w:eastAsia="zh-CN"/>
        </w:rPr>
        <w:t>G</w:t>
      </w:r>
      <w:r>
        <w:rPr>
          <w:rFonts w:hint="eastAsia" w:eastAsia="黑体"/>
          <w:b w:val="0"/>
          <w:bCs w:val="0"/>
          <w:color w:val="auto"/>
          <w:sz w:val="32"/>
          <w:szCs w:val="32"/>
        </w:rPr>
        <w:t>F-202</w:t>
      </w:r>
      <w:r>
        <w:rPr>
          <w:rFonts w:hint="eastAsia" w:eastAsia="黑体"/>
          <w:b w:val="0"/>
          <w:bCs w:val="0"/>
          <w:color w:val="auto"/>
          <w:sz w:val="32"/>
          <w:szCs w:val="32"/>
          <w:lang w:val="en-US" w:eastAsia="zh-CN"/>
        </w:rPr>
        <w:t>3</w:t>
      </w:r>
      <w:r>
        <w:rPr>
          <w:rFonts w:hint="eastAsia" w:eastAsia="黑体"/>
          <w:b w:val="0"/>
          <w:bCs w:val="0"/>
          <w:color w:val="auto"/>
          <w:sz w:val="32"/>
          <w:szCs w:val="32"/>
        </w:rPr>
        <w:t>-2608</w:t>
      </w:r>
    </w:p>
    <w:p>
      <w:pPr>
        <w:spacing w:after="157" w:afterLines="50"/>
        <w:ind w:firstLine="2560" w:firstLineChars="800"/>
        <w:jc w:val="both"/>
        <w:rPr>
          <w:rFonts w:hint="eastAsia"/>
          <w:b w:val="0"/>
          <w:bCs w:val="0"/>
          <w:color w:val="auto"/>
          <w:sz w:val="32"/>
          <w:szCs w:val="32"/>
          <w:u w:val="single"/>
        </w:rPr>
      </w:pPr>
      <w:r>
        <w:rPr>
          <w:rFonts w:hint="eastAsia"/>
          <w:b w:val="0"/>
          <w:bCs w:val="0"/>
          <w:color w:val="auto"/>
          <w:sz w:val="32"/>
          <w:szCs w:val="32"/>
          <w:lang w:val="en-US" w:eastAsia="zh-CN"/>
        </w:rPr>
        <w:t xml:space="preserve">                </w:t>
      </w:r>
    </w:p>
    <w:p>
      <w:pPr>
        <w:spacing w:line="780" w:lineRule="exact"/>
        <w:jc w:val="center"/>
        <w:rPr>
          <w:rFonts w:eastAsia="黑体"/>
          <w:b w:val="0"/>
          <w:bCs w:val="0"/>
          <w:color w:val="auto"/>
          <w:sz w:val="52"/>
          <w:szCs w:val="52"/>
        </w:rPr>
      </w:pPr>
      <w:r>
        <w:rPr>
          <w:rFonts w:hint="default" w:ascii="Times New Roman" w:hAnsi="Times New Roman" w:eastAsia="黑体" w:cs="Times New Roman"/>
          <w:b w:val="0"/>
          <w:bCs w:val="0"/>
          <w:color w:val="000000"/>
          <w:sz w:val="52"/>
          <w:szCs w:val="52"/>
        </w:rPr>
        <w:t>《</w:t>
      </w:r>
      <w:r>
        <w:rPr>
          <w:rFonts w:eastAsia="黑体"/>
          <w:b w:val="0"/>
          <w:bCs w:val="0"/>
          <w:color w:val="auto"/>
          <w:sz w:val="52"/>
          <w:szCs w:val="52"/>
          <w:lang w:val="en"/>
        </w:rPr>
        <w:t>集体经营性建设用地</w:t>
      </w:r>
      <w:r>
        <w:rPr>
          <w:rFonts w:eastAsia="黑体"/>
          <w:b w:val="0"/>
          <w:bCs w:val="0"/>
          <w:color w:val="auto"/>
          <w:sz w:val="52"/>
          <w:szCs w:val="52"/>
        </w:rPr>
        <w:t>使用权</w:t>
      </w:r>
    </w:p>
    <w:p>
      <w:pPr>
        <w:spacing w:line="780" w:lineRule="exact"/>
        <w:jc w:val="center"/>
        <w:rPr>
          <w:rFonts w:eastAsia="黑体"/>
          <w:b w:val="0"/>
          <w:bCs w:val="0"/>
          <w:color w:val="auto"/>
          <w:sz w:val="52"/>
          <w:szCs w:val="52"/>
        </w:rPr>
      </w:pPr>
      <w:r>
        <w:rPr>
          <w:rFonts w:eastAsia="黑体"/>
          <w:b w:val="0"/>
          <w:bCs w:val="0"/>
          <w:color w:val="auto"/>
          <w:sz w:val="52"/>
          <w:szCs w:val="52"/>
        </w:rPr>
        <w:t>出让合同</w:t>
      </w:r>
      <w:r>
        <w:rPr>
          <w:rFonts w:hint="default" w:ascii="Times New Roman" w:hAnsi="Times New Roman" w:eastAsia="黑体" w:cs="Times New Roman"/>
          <w:b w:val="0"/>
          <w:bCs w:val="0"/>
          <w:color w:val="000000"/>
          <w:sz w:val="52"/>
          <w:szCs w:val="52"/>
        </w:rPr>
        <w:t>》</w:t>
      </w:r>
      <w:r>
        <w:rPr>
          <w:rFonts w:eastAsia="黑体"/>
          <w:b w:val="0"/>
          <w:bCs w:val="0"/>
          <w:color w:val="auto"/>
          <w:sz w:val="52"/>
          <w:szCs w:val="52"/>
        </w:rPr>
        <w:t>示范文本</w:t>
      </w:r>
    </w:p>
    <w:p>
      <w:pPr>
        <w:spacing w:line="1200" w:lineRule="exact"/>
        <w:jc w:val="center"/>
        <w:rPr>
          <w:rFonts w:eastAsia="黑体"/>
          <w:b w:val="0"/>
          <w:bCs w:val="0"/>
          <w:color w:val="auto"/>
          <w:sz w:val="44"/>
          <w:szCs w:val="44"/>
        </w:rPr>
      </w:pPr>
      <w:r>
        <w:rPr>
          <w:rFonts w:eastAsia="黑体"/>
          <w:b w:val="0"/>
          <w:bCs w:val="0"/>
          <w:color w:val="auto"/>
          <w:sz w:val="44"/>
          <w:szCs w:val="44"/>
        </w:rPr>
        <w:t>（</w:t>
      </w:r>
      <w:r>
        <w:rPr>
          <w:rFonts w:hint="eastAsia" w:eastAsia="黑体"/>
          <w:b w:val="0"/>
          <w:bCs w:val="0"/>
          <w:color w:val="auto"/>
          <w:sz w:val="44"/>
          <w:szCs w:val="44"/>
          <w:lang w:eastAsia="zh-CN"/>
        </w:rPr>
        <w:t>试点试行</w:t>
      </w:r>
      <w:r>
        <w:rPr>
          <w:rFonts w:eastAsia="黑体"/>
          <w:b w:val="0"/>
          <w:bCs w:val="0"/>
          <w:color w:val="auto"/>
          <w:sz w:val="44"/>
          <w:szCs w:val="44"/>
        </w:rPr>
        <w:t>）</w:t>
      </w:r>
    </w:p>
    <w:p>
      <w:pPr>
        <w:jc w:val="center"/>
        <w:rPr>
          <w:rFonts w:eastAsia="黑体"/>
          <w:b w:val="0"/>
          <w:bCs w:val="0"/>
          <w:color w:val="auto"/>
          <w:sz w:val="52"/>
          <w:szCs w:val="52"/>
        </w:rPr>
      </w:pPr>
    </w:p>
    <w:p>
      <w:pPr>
        <w:jc w:val="center"/>
        <w:rPr>
          <w:rFonts w:eastAsia="黑体"/>
          <w:b w:val="0"/>
          <w:bCs w:val="0"/>
          <w:color w:val="auto"/>
          <w:sz w:val="52"/>
          <w:szCs w:val="52"/>
        </w:rPr>
      </w:pPr>
    </w:p>
    <w:p>
      <w:pPr>
        <w:jc w:val="center"/>
        <w:rPr>
          <w:rFonts w:eastAsia="黑体"/>
          <w:b w:val="0"/>
          <w:bCs w:val="0"/>
          <w:color w:val="auto"/>
          <w:sz w:val="52"/>
          <w:szCs w:val="52"/>
        </w:rPr>
      </w:pPr>
    </w:p>
    <w:p>
      <w:pPr>
        <w:jc w:val="center"/>
        <w:rPr>
          <w:rFonts w:eastAsia="黑体"/>
          <w:b w:val="0"/>
          <w:bCs w:val="0"/>
          <w:color w:val="auto"/>
          <w:sz w:val="52"/>
          <w:szCs w:val="52"/>
        </w:rPr>
      </w:pPr>
    </w:p>
    <w:p>
      <w:pPr>
        <w:jc w:val="center"/>
        <w:rPr>
          <w:rFonts w:eastAsia="黑体"/>
          <w:b w:val="0"/>
          <w:bCs w:val="0"/>
          <w:color w:val="auto"/>
          <w:sz w:val="52"/>
          <w:szCs w:val="52"/>
        </w:rPr>
      </w:pPr>
    </w:p>
    <w:p>
      <w:pPr>
        <w:jc w:val="center"/>
        <w:rPr>
          <w:rFonts w:hint="eastAsia" w:eastAsia="黑体"/>
          <w:b w:val="0"/>
          <w:bCs w:val="0"/>
          <w:color w:val="auto"/>
          <w:sz w:val="52"/>
          <w:szCs w:val="52"/>
        </w:rPr>
      </w:pPr>
    </w:p>
    <w:p>
      <w:pPr>
        <w:pStyle w:val="3"/>
        <w:numPr>
          <w:ilvl w:val="0"/>
          <w:numId w:val="0"/>
        </w:numPr>
        <w:ind w:left="0" w:firstLine="0"/>
        <w:rPr>
          <w:rFonts w:hint="eastAsia"/>
          <w:color w:val="auto"/>
        </w:rPr>
      </w:pPr>
    </w:p>
    <w:p>
      <w:pPr>
        <w:pStyle w:val="3"/>
        <w:numPr>
          <w:ilvl w:val="0"/>
          <w:numId w:val="0"/>
        </w:numPr>
        <w:ind w:left="0" w:firstLine="0"/>
        <w:rPr>
          <w:rFonts w:hint="eastAsia"/>
          <w:color w:val="auto"/>
        </w:rPr>
      </w:pPr>
    </w:p>
    <w:p>
      <w:pPr>
        <w:pStyle w:val="3"/>
        <w:numPr>
          <w:ilvl w:val="0"/>
          <w:numId w:val="0"/>
        </w:numPr>
        <w:ind w:left="0" w:firstLine="0"/>
        <w:rPr>
          <w:rFonts w:hint="eastAsia"/>
          <w:color w:val="auto"/>
        </w:rPr>
      </w:pPr>
    </w:p>
    <w:p>
      <w:pPr>
        <w:pStyle w:val="3"/>
        <w:numPr>
          <w:ilvl w:val="0"/>
          <w:numId w:val="0"/>
        </w:numPr>
        <w:ind w:left="0" w:firstLine="0"/>
        <w:rPr>
          <w:rFonts w:hint="eastAsia"/>
          <w:color w:val="auto"/>
        </w:rPr>
      </w:pPr>
    </w:p>
    <w:p>
      <w:pPr>
        <w:pStyle w:val="3"/>
        <w:numPr>
          <w:ilvl w:val="0"/>
          <w:numId w:val="0"/>
        </w:numPr>
        <w:ind w:left="0" w:firstLine="0"/>
        <w:rPr>
          <w:rFonts w:hint="eastAsia"/>
          <w:color w:val="auto"/>
        </w:rPr>
      </w:pPr>
    </w:p>
    <w:p>
      <w:pPr>
        <w:rPr>
          <w:rFonts w:hint="eastAsia"/>
          <w:color w:val="auto"/>
        </w:rPr>
      </w:pPr>
      <w:r>
        <w:rPr>
          <w:b w:val="0"/>
          <w:bCs w:val="0"/>
          <w:color w:val="auto"/>
        </w:rPr>
        <mc:AlternateContent>
          <mc:Choice Requires="wps">
            <w:drawing>
              <wp:anchor distT="0" distB="0" distL="114300" distR="114300" simplePos="0" relativeHeight="251666432" behindDoc="0" locked="0" layoutInCell="1" allowOverlap="1">
                <wp:simplePos x="0" y="0"/>
                <wp:positionH relativeFrom="column">
                  <wp:posOffset>612140</wp:posOffset>
                </wp:positionH>
                <wp:positionV relativeFrom="paragraph">
                  <wp:posOffset>122555</wp:posOffset>
                </wp:positionV>
                <wp:extent cx="3917950" cy="693420"/>
                <wp:effectExtent l="4445" t="5080" r="20955" b="6350"/>
                <wp:wrapNone/>
                <wp:docPr id="47" name="Text Box 3"/>
                <wp:cNvGraphicFramePr/>
                <a:graphic xmlns:a="http://schemas.openxmlformats.org/drawingml/2006/main">
                  <a:graphicData uri="http://schemas.microsoft.com/office/word/2010/wordprocessingShape">
                    <wps:wsp>
                      <wps:cNvSpPr txBox="1"/>
                      <wps:spPr>
                        <a:xfrm>
                          <a:off x="0" y="0"/>
                          <a:ext cx="3917950" cy="693420"/>
                        </a:xfrm>
                        <a:prstGeom prst="rect">
                          <a:avLst/>
                        </a:prstGeom>
                        <a:solidFill>
                          <a:srgbClr val="FFFFFF"/>
                        </a:solidFill>
                        <a:ln w="0" cap="flat" cmpd="sng">
                          <a:solidFill>
                            <a:srgbClr val="FFFFFF"/>
                          </a:solidFill>
                          <a:prstDash val="solid"/>
                          <a:miter/>
                          <a:headEnd type="none" w="med" len="med"/>
                          <a:tailEnd type="none" w="med" len="med"/>
                        </a:ln>
                      </wps:spPr>
                      <wps:txbx>
                        <w:txbxContent>
                          <w:p>
                            <w:pPr>
                              <w:pStyle w:val="10"/>
                              <w:spacing w:line="500" w:lineRule="exact"/>
                              <w:ind w:firstLine="0" w:firstLineChars="0"/>
                              <w:rPr>
                                <w:rFonts w:hint="eastAsia" w:ascii="楷体_GB2312" w:eastAsia="楷体_GB2312" w:cs="楷体_GB2312"/>
                                <w:color w:val="000000"/>
                                <w:spacing w:val="50"/>
                                <w:w w:val="95"/>
                                <w:sz w:val="36"/>
                                <w:szCs w:val="36"/>
                              </w:rPr>
                            </w:pPr>
                            <w:r>
                              <w:rPr>
                                <w:rFonts w:hint="eastAsia" w:ascii="楷体_GB2312" w:eastAsia="楷体_GB2312" w:cs="楷体_GB2312"/>
                                <w:color w:val="000000"/>
                                <w:spacing w:val="50"/>
                                <w:w w:val="95"/>
                                <w:sz w:val="36"/>
                                <w:szCs w:val="36"/>
                                <w:lang w:val="en-US" w:eastAsia="zh-CN"/>
                              </w:rPr>
                              <w:t xml:space="preserve"> </w:t>
                            </w:r>
                            <w:r>
                              <w:rPr>
                                <w:rFonts w:hint="eastAsia" w:ascii="楷体_GB2312" w:eastAsia="楷体_GB2312" w:cs="楷体_GB2312"/>
                                <w:color w:val="000000"/>
                                <w:spacing w:val="50"/>
                                <w:w w:val="95"/>
                                <w:sz w:val="36"/>
                                <w:szCs w:val="36"/>
                              </w:rPr>
                              <w:t>中华人民共和国自然资源部</w:t>
                            </w:r>
                          </w:p>
                          <w:p>
                            <w:pPr>
                              <w:pStyle w:val="10"/>
                              <w:spacing w:line="500" w:lineRule="exact"/>
                              <w:ind w:firstLine="0" w:firstLineChars="0"/>
                              <w:rPr>
                                <w:rFonts w:hint="eastAsia" w:ascii="楷体_GB2312" w:eastAsia="楷体_GB2312" w:cs="楷体_GB2312"/>
                                <w:color w:val="000000"/>
                                <w:spacing w:val="50"/>
                                <w:w w:val="80"/>
                                <w:sz w:val="36"/>
                                <w:szCs w:val="36"/>
                              </w:rPr>
                            </w:pPr>
                            <w:r>
                              <w:rPr>
                                <w:rFonts w:hint="eastAsia" w:ascii="楷体_GB2312" w:eastAsia="楷体_GB2312" w:cs="楷体_GB2312"/>
                                <w:color w:val="000000"/>
                                <w:spacing w:val="50"/>
                                <w:w w:val="80"/>
                                <w:sz w:val="36"/>
                                <w:szCs w:val="36"/>
                                <w:lang w:val="en-US" w:eastAsia="zh-CN"/>
                              </w:rPr>
                              <w:t xml:space="preserve"> </w:t>
                            </w:r>
                            <w:r>
                              <w:rPr>
                                <w:rFonts w:hint="eastAsia" w:ascii="楷体_GB2312" w:eastAsia="楷体_GB2312" w:cs="楷体_GB2312"/>
                                <w:color w:val="000000"/>
                                <w:spacing w:val="50"/>
                                <w:w w:val="80"/>
                                <w:sz w:val="36"/>
                                <w:szCs w:val="36"/>
                              </w:rPr>
                              <w:t>中华人民共和国</w:t>
                            </w:r>
                            <w:r>
                              <w:rPr>
                                <w:rFonts w:hint="eastAsia" w:ascii="微软雅黑" w:hAnsi="微软雅黑" w:eastAsia="楷体_GB2312" w:cs="微软雅黑"/>
                                <w:i w:val="0"/>
                                <w:caps w:val="0"/>
                                <w:color w:val="000000"/>
                                <w:spacing w:val="0"/>
                                <w:w w:val="80"/>
                                <w:kern w:val="0"/>
                                <w:sz w:val="32"/>
                                <w:szCs w:val="32"/>
                                <w:lang w:val="en-US" w:eastAsia="zh-CN" w:bidi="ar-SA"/>
                              </w:rPr>
                              <w:t>国家市场监督管理总局</w:t>
                            </w:r>
                          </w:p>
                          <w:p>
                            <w:pPr>
                              <w:pStyle w:val="10"/>
                              <w:spacing w:line="500" w:lineRule="exact"/>
                              <w:ind w:firstLine="1105" w:firstLineChars="250"/>
                              <w:rPr>
                                <w:rFonts w:hint="eastAsia" w:ascii="楷体_GB2312" w:eastAsia="楷体_GB2312" w:cs="楷体_GB2312"/>
                                <w:color w:val="000000"/>
                                <w:spacing w:val="50"/>
                                <w:w w:val="95"/>
                                <w:sz w:val="36"/>
                                <w:szCs w:val="36"/>
                              </w:rPr>
                            </w:pPr>
                          </w:p>
                          <w:p>
                            <w:pPr>
                              <w:pStyle w:val="10"/>
                              <w:spacing w:line="500" w:lineRule="exact"/>
                              <w:ind w:firstLine="1105" w:firstLineChars="250"/>
                              <w:rPr>
                                <w:rFonts w:hint="eastAsia" w:ascii="楷体_GB2312" w:eastAsia="楷体_GB2312" w:cs="楷体_GB2312"/>
                                <w:color w:val="000000"/>
                                <w:spacing w:val="50"/>
                                <w:w w:val="95"/>
                                <w:sz w:val="36"/>
                                <w:szCs w:val="36"/>
                              </w:rPr>
                            </w:pPr>
                          </w:p>
                          <w:p>
                            <w:pPr>
                              <w:pStyle w:val="10"/>
                              <w:spacing w:line="500" w:lineRule="exact"/>
                              <w:ind w:firstLine="1105" w:firstLineChars="250"/>
                              <w:rPr>
                                <w:b/>
                                <w:bCs/>
                                <w:color w:val="000000"/>
                                <w:w w:val="66"/>
                                <w:sz w:val="52"/>
                                <w:szCs w:val="52"/>
                              </w:rPr>
                            </w:pPr>
                            <w:r>
                              <w:rPr>
                                <w:rFonts w:hint="eastAsia" w:ascii="楷体_GB2312" w:eastAsia="楷体_GB2312" w:cs="楷体_GB2312"/>
                                <w:color w:val="000000"/>
                                <w:spacing w:val="50"/>
                                <w:w w:val="95"/>
                                <w:sz w:val="36"/>
                                <w:szCs w:val="36"/>
                              </w:rPr>
                              <w:t xml:space="preserve"> </w:t>
                            </w:r>
                            <w:r>
                              <w:rPr>
                                <w:rFonts w:hint="eastAsia" w:cs="宋体"/>
                                <w:b/>
                                <w:bCs/>
                                <w:color w:val="000000"/>
                                <w:w w:val="66"/>
                                <w:sz w:val="52"/>
                                <w:szCs w:val="52"/>
                              </w:rPr>
                              <w:t>制定</w:t>
                            </w:r>
                          </w:p>
                        </w:txbxContent>
                      </wps:txbx>
                      <wps:bodyPr upright="1"/>
                    </wps:wsp>
                  </a:graphicData>
                </a:graphic>
              </wp:anchor>
            </w:drawing>
          </mc:Choice>
          <mc:Fallback>
            <w:pict>
              <v:shape id="Text Box 3" o:spid="_x0000_s1026" o:spt="202" type="#_x0000_t202" style="position:absolute;left:0pt;margin-left:48.2pt;margin-top:9.65pt;height:54.6pt;width:308.5pt;z-index:251666432;mso-width-relative:page;mso-height-relative:page;" fillcolor="#FFFFFF" filled="t" stroked="t" coordsize="21600,21600" o:gfxdata="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RfvIHYAAAACQEAAA8AAAAAAAAAAQAgAAAAIgAAAGRycy9kb3ducmV2LnhtbFBL&#10;AQIUABQAAAAIAIdO4kABWnaZ9gEAADMEAAAOAAAAAAAAAAEAIAAAACcBAABkcnMvZTJvRG9jLnht&#10;bFBLBQYAAAAABgAGAFkBAACPBQAAAAA=&#10;">
                <v:fill on="t" focussize="0,0"/>
                <v:stroke weight="0pt" color="#FFFFFF" joinstyle="miter"/>
                <v:imagedata o:title=""/>
                <o:lock v:ext="edit" aspectratio="f"/>
                <v:textbox>
                  <w:txbxContent>
                    <w:p>
                      <w:pPr>
                        <w:pStyle w:val="10"/>
                        <w:spacing w:line="500" w:lineRule="exact"/>
                        <w:ind w:firstLine="0" w:firstLineChars="0"/>
                        <w:rPr>
                          <w:rFonts w:hint="eastAsia" w:ascii="楷体_GB2312" w:eastAsia="楷体_GB2312" w:cs="楷体_GB2312"/>
                          <w:color w:val="000000"/>
                          <w:spacing w:val="50"/>
                          <w:w w:val="95"/>
                          <w:sz w:val="36"/>
                          <w:szCs w:val="36"/>
                        </w:rPr>
                      </w:pPr>
                      <w:r>
                        <w:rPr>
                          <w:rFonts w:hint="eastAsia" w:ascii="楷体_GB2312" w:eastAsia="楷体_GB2312" w:cs="楷体_GB2312"/>
                          <w:color w:val="000000"/>
                          <w:spacing w:val="50"/>
                          <w:w w:val="95"/>
                          <w:sz w:val="36"/>
                          <w:szCs w:val="36"/>
                          <w:lang w:val="en-US" w:eastAsia="zh-CN"/>
                        </w:rPr>
                        <w:t xml:space="preserve"> </w:t>
                      </w:r>
                      <w:r>
                        <w:rPr>
                          <w:rFonts w:hint="eastAsia" w:ascii="楷体_GB2312" w:eastAsia="楷体_GB2312" w:cs="楷体_GB2312"/>
                          <w:color w:val="000000"/>
                          <w:spacing w:val="50"/>
                          <w:w w:val="95"/>
                          <w:sz w:val="36"/>
                          <w:szCs w:val="36"/>
                        </w:rPr>
                        <w:t>中华人民共和国自然资源部</w:t>
                      </w:r>
                    </w:p>
                    <w:p>
                      <w:pPr>
                        <w:pStyle w:val="10"/>
                        <w:spacing w:line="500" w:lineRule="exact"/>
                        <w:ind w:firstLine="0" w:firstLineChars="0"/>
                        <w:rPr>
                          <w:rFonts w:hint="eastAsia" w:ascii="楷体_GB2312" w:eastAsia="楷体_GB2312" w:cs="楷体_GB2312"/>
                          <w:color w:val="000000"/>
                          <w:spacing w:val="50"/>
                          <w:w w:val="80"/>
                          <w:sz w:val="36"/>
                          <w:szCs w:val="36"/>
                        </w:rPr>
                      </w:pPr>
                      <w:r>
                        <w:rPr>
                          <w:rFonts w:hint="eastAsia" w:ascii="楷体_GB2312" w:eastAsia="楷体_GB2312" w:cs="楷体_GB2312"/>
                          <w:color w:val="000000"/>
                          <w:spacing w:val="50"/>
                          <w:w w:val="80"/>
                          <w:sz w:val="36"/>
                          <w:szCs w:val="36"/>
                          <w:lang w:val="en-US" w:eastAsia="zh-CN"/>
                        </w:rPr>
                        <w:t xml:space="preserve"> </w:t>
                      </w:r>
                      <w:r>
                        <w:rPr>
                          <w:rFonts w:hint="eastAsia" w:ascii="楷体_GB2312" w:eastAsia="楷体_GB2312" w:cs="楷体_GB2312"/>
                          <w:color w:val="000000"/>
                          <w:spacing w:val="50"/>
                          <w:w w:val="80"/>
                          <w:sz w:val="36"/>
                          <w:szCs w:val="36"/>
                        </w:rPr>
                        <w:t>中华人民共和国</w:t>
                      </w:r>
                      <w:r>
                        <w:rPr>
                          <w:rFonts w:hint="eastAsia" w:ascii="微软雅黑" w:hAnsi="微软雅黑" w:eastAsia="楷体_GB2312" w:cs="微软雅黑"/>
                          <w:i w:val="0"/>
                          <w:caps w:val="0"/>
                          <w:color w:val="000000"/>
                          <w:spacing w:val="0"/>
                          <w:w w:val="80"/>
                          <w:kern w:val="0"/>
                          <w:sz w:val="32"/>
                          <w:szCs w:val="32"/>
                          <w:lang w:val="en-US" w:eastAsia="zh-CN" w:bidi="ar-SA"/>
                        </w:rPr>
                        <w:t>国家市场监督管理总局</w:t>
                      </w:r>
                    </w:p>
                    <w:p>
                      <w:pPr>
                        <w:pStyle w:val="10"/>
                        <w:spacing w:line="500" w:lineRule="exact"/>
                        <w:ind w:firstLine="1105" w:firstLineChars="250"/>
                        <w:rPr>
                          <w:rFonts w:hint="eastAsia" w:ascii="楷体_GB2312" w:eastAsia="楷体_GB2312" w:cs="楷体_GB2312"/>
                          <w:color w:val="000000"/>
                          <w:spacing w:val="50"/>
                          <w:w w:val="95"/>
                          <w:sz w:val="36"/>
                          <w:szCs w:val="36"/>
                        </w:rPr>
                      </w:pPr>
                    </w:p>
                    <w:p>
                      <w:pPr>
                        <w:pStyle w:val="10"/>
                        <w:spacing w:line="500" w:lineRule="exact"/>
                        <w:ind w:firstLine="1105" w:firstLineChars="250"/>
                        <w:rPr>
                          <w:rFonts w:hint="eastAsia" w:ascii="楷体_GB2312" w:eastAsia="楷体_GB2312" w:cs="楷体_GB2312"/>
                          <w:color w:val="000000"/>
                          <w:spacing w:val="50"/>
                          <w:w w:val="95"/>
                          <w:sz w:val="36"/>
                          <w:szCs w:val="36"/>
                        </w:rPr>
                      </w:pPr>
                    </w:p>
                    <w:p>
                      <w:pPr>
                        <w:pStyle w:val="10"/>
                        <w:spacing w:line="500" w:lineRule="exact"/>
                        <w:ind w:firstLine="1105" w:firstLineChars="250"/>
                        <w:rPr>
                          <w:b/>
                          <w:bCs/>
                          <w:color w:val="000000"/>
                          <w:w w:val="66"/>
                          <w:sz w:val="52"/>
                          <w:szCs w:val="52"/>
                        </w:rPr>
                      </w:pPr>
                      <w:r>
                        <w:rPr>
                          <w:rFonts w:hint="eastAsia" w:ascii="楷体_GB2312" w:eastAsia="楷体_GB2312" w:cs="楷体_GB2312"/>
                          <w:color w:val="000000"/>
                          <w:spacing w:val="50"/>
                          <w:w w:val="95"/>
                          <w:sz w:val="36"/>
                          <w:szCs w:val="36"/>
                        </w:rPr>
                        <w:t xml:space="preserve"> </w:t>
                      </w:r>
                      <w:r>
                        <w:rPr>
                          <w:rFonts w:hint="eastAsia" w:cs="宋体"/>
                          <w:b/>
                          <w:bCs/>
                          <w:color w:val="000000"/>
                          <w:w w:val="66"/>
                          <w:sz w:val="52"/>
                          <w:szCs w:val="52"/>
                        </w:rPr>
                        <w:t>制定</w:t>
                      </w:r>
                    </w:p>
                  </w:txbxContent>
                </v:textbox>
              </v:shape>
            </w:pict>
          </mc:Fallback>
        </mc:AlternateContent>
      </w:r>
    </w:p>
    <w:p>
      <w:pPr>
        <w:ind w:left="0" w:leftChars="0"/>
        <w:jc w:val="right"/>
        <w:rPr>
          <w:rFonts w:hint="eastAsia" w:eastAsia="宋体"/>
          <w:b/>
          <w:bCs/>
          <w:color w:val="auto"/>
          <w:w w:val="80"/>
          <w:sz w:val="52"/>
          <w:szCs w:val="44"/>
          <w:lang w:val="en-US" w:eastAsia="zh-CN"/>
        </w:rPr>
      </w:pPr>
      <w:r>
        <w:rPr>
          <w:rFonts w:hint="eastAsia" w:eastAsia="宋体"/>
          <w:b/>
          <w:bCs/>
          <w:color w:val="auto"/>
          <w:w w:val="80"/>
          <w:sz w:val="52"/>
          <w:szCs w:val="44"/>
          <w:lang w:val="en-US" w:eastAsia="zh-CN"/>
        </w:rPr>
        <w:t>制定</w:t>
      </w:r>
    </w:p>
    <w:p>
      <w:pPr>
        <w:pStyle w:val="4"/>
        <w:ind w:firstLine="0" w:firstLineChars="0"/>
        <w:jc w:val="right"/>
        <w:rPr>
          <w:rFonts w:hint="eastAsia" w:hAnsi="宋体"/>
          <w:color w:val="auto"/>
        </w:rPr>
        <w:sectPr>
          <w:headerReference r:id="rId3" w:type="default"/>
          <w:footerReference r:id="rId4" w:type="default"/>
          <w:pgSz w:w="11906" w:h="16838"/>
          <w:pgMar w:top="1701" w:right="1701" w:bottom="1701" w:left="1701" w:header="851" w:footer="1389" w:gutter="0"/>
          <w:pgNumType w:fmt="decimal" w:start="1"/>
          <w:cols w:space="720" w:num="1"/>
          <w:docGrid w:type="lines" w:linePitch="312" w:charSpace="0"/>
        </w:sectPr>
      </w:pPr>
    </w:p>
    <w:p>
      <w:pPr>
        <w:keepNext w:val="0"/>
        <w:keepLines w:val="0"/>
        <w:pageBreakBefore w:val="0"/>
        <w:widowControl w:val="0"/>
        <w:kinsoku/>
        <w:wordWrap/>
        <w:overflowPunct/>
        <w:topLinePunct w:val="0"/>
        <w:bidi w:val="0"/>
        <w:spacing w:before="157" w:beforeLines="50" w:line="578" w:lineRule="exact"/>
        <w:jc w:val="center"/>
        <w:textAlignment w:val="auto"/>
        <w:rPr>
          <w:rFonts w:hint="eastAsia" w:ascii="方正小标宋_GBK" w:hAnsi="方正小标宋_GBK" w:eastAsia="方正小标宋_GBK" w:cs="方正小标宋_GBK"/>
          <w:b w:val="0"/>
          <w:bCs w:val="0"/>
          <w:color w:val="auto"/>
          <w:sz w:val="44"/>
          <w:szCs w:val="44"/>
        </w:rPr>
      </w:pPr>
      <w:r>
        <w:rPr>
          <w:rFonts w:hint="default" w:ascii="方正小标宋_GBK" w:hAnsi="方正小标宋_GBK" w:eastAsia="方正小标宋_GBK" w:cs="方正小标宋_GBK"/>
          <w:b w:val="0"/>
          <w:bCs w:val="0"/>
          <w:color w:val="auto"/>
          <w:sz w:val="44"/>
          <w:szCs w:val="44"/>
          <w:lang w:val="en"/>
        </w:rPr>
        <w:t>集体经营性建设用地</w:t>
      </w:r>
      <w:r>
        <w:rPr>
          <w:rFonts w:hint="eastAsia" w:ascii="方正小标宋_GBK" w:hAnsi="方正小标宋_GBK" w:eastAsia="方正小标宋_GBK" w:cs="方正小标宋_GBK"/>
          <w:b w:val="0"/>
          <w:bCs w:val="0"/>
          <w:color w:val="auto"/>
          <w:sz w:val="44"/>
          <w:szCs w:val="44"/>
        </w:rPr>
        <w:t>使用权出让合同</w:t>
      </w:r>
    </w:p>
    <w:p>
      <w:pPr>
        <w:keepNext w:val="0"/>
        <w:keepLines w:val="0"/>
        <w:pageBreakBefore w:val="0"/>
        <w:widowControl w:val="0"/>
        <w:kinsoku/>
        <w:wordWrap/>
        <w:overflowPunct/>
        <w:topLinePunct w:val="0"/>
        <w:autoSpaceDE/>
        <w:autoSpaceDN/>
        <w:bidi w:val="0"/>
        <w:adjustRightInd/>
        <w:snapToGrid/>
        <w:spacing w:after="157" w:afterLines="50" w:line="578" w:lineRule="exact"/>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使用说明</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一、《</w:t>
      </w:r>
      <w:r>
        <w:rPr>
          <w:rFonts w:hint="eastAsia" w:ascii="宋体" w:hAnsi="宋体" w:eastAsia="宋体" w:cs="宋体"/>
          <w:b w:val="0"/>
          <w:bCs w:val="0"/>
          <w:color w:val="auto"/>
          <w:sz w:val="28"/>
          <w:szCs w:val="28"/>
          <w:lang w:val="en"/>
        </w:rPr>
        <w:t>集体经营性建设用地</w:t>
      </w:r>
      <w:r>
        <w:rPr>
          <w:rFonts w:hint="eastAsia" w:ascii="宋体" w:hAnsi="宋体" w:eastAsia="宋体" w:cs="宋体"/>
          <w:b w:val="0"/>
          <w:bCs w:val="0"/>
          <w:color w:val="auto"/>
          <w:sz w:val="28"/>
          <w:szCs w:val="28"/>
        </w:rPr>
        <w:t>使用权出让合同》包括合同正文、附件1（出让宗地平面界址图）、附件2（出让宗地竖向界限）、附件3（市</w:t>
      </w:r>
      <w:r>
        <w:rPr>
          <w:rFonts w:hint="eastAsia" w:ascii="宋体" w:hAnsi="宋体" w:eastAsia="宋体" w:cs="宋体"/>
          <w:b w:val="0"/>
          <w:bCs w:val="0"/>
          <w:color w:val="000000"/>
          <w:sz w:val="28"/>
          <w:szCs w:val="28"/>
        </w:rPr>
        <w:t>（</w:t>
      </w:r>
      <w:r>
        <w:rPr>
          <w:rFonts w:hint="eastAsia" w:ascii="宋体" w:hAnsi="宋体" w:eastAsia="宋体" w:cs="宋体"/>
          <w:b w:val="0"/>
          <w:bCs w:val="0"/>
          <w:color w:val="auto"/>
          <w:sz w:val="28"/>
          <w:szCs w:val="28"/>
        </w:rPr>
        <w:t>县</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自然资源主管部门确定的出让宗地规划条件</w:t>
      </w:r>
      <w:r>
        <w:rPr>
          <w:rFonts w:hint="eastAsia" w:ascii="宋体" w:hAnsi="宋体" w:eastAsia="宋体" w:cs="宋体"/>
          <w:b w:val="0"/>
          <w:bCs w:val="0"/>
          <w:color w:val="000000"/>
          <w:sz w:val="28"/>
          <w:szCs w:val="28"/>
        </w:rPr>
        <w:t>）</w:t>
      </w:r>
      <w:r>
        <w:rPr>
          <w:rFonts w:hint="eastAsia" w:ascii="宋体" w:hAnsi="宋体" w:eastAsia="宋体" w:cs="宋体"/>
          <w:b w:val="0"/>
          <w:bCs w:val="0"/>
          <w:color w:val="auto"/>
          <w:sz w:val="28"/>
          <w:szCs w:val="28"/>
        </w:rPr>
        <w:t>、附件4（市</w:t>
      </w:r>
      <w:r>
        <w:rPr>
          <w:rFonts w:hint="eastAsia" w:ascii="宋体" w:hAnsi="宋体" w:eastAsia="宋体" w:cs="宋体"/>
          <w:b w:val="0"/>
          <w:bCs w:val="0"/>
          <w:color w:val="000000"/>
          <w:sz w:val="28"/>
          <w:szCs w:val="28"/>
        </w:rPr>
        <w:t>（</w:t>
      </w:r>
      <w:r>
        <w:rPr>
          <w:rFonts w:hint="eastAsia" w:ascii="宋体" w:hAnsi="宋体" w:eastAsia="宋体" w:cs="宋体"/>
          <w:b w:val="0"/>
          <w:bCs w:val="0"/>
          <w:color w:val="auto"/>
          <w:sz w:val="28"/>
          <w:szCs w:val="28"/>
        </w:rPr>
        <w:t>县</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发展改革主管部门确定的</w:t>
      </w:r>
      <w:r>
        <w:rPr>
          <w:rFonts w:hint="eastAsia" w:ascii="宋体" w:hAnsi="宋体" w:eastAsia="宋体" w:cs="宋体"/>
          <w:b w:val="0"/>
          <w:bCs w:val="0"/>
          <w:color w:val="000000"/>
          <w:sz w:val="28"/>
          <w:szCs w:val="28"/>
        </w:rPr>
        <w:t>宗</w:t>
      </w:r>
      <w:r>
        <w:rPr>
          <w:rFonts w:hint="eastAsia" w:ascii="宋体" w:hAnsi="宋体" w:eastAsia="宋体" w:cs="宋体"/>
          <w:b w:val="0"/>
          <w:bCs w:val="0"/>
          <w:color w:val="auto"/>
          <w:sz w:val="28"/>
          <w:szCs w:val="28"/>
        </w:rPr>
        <w:t>地产业准入要求</w:t>
      </w:r>
      <w:r>
        <w:rPr>
          <w:rFonts w:hint="eastAsia" w:ascii="宋体" w:hAnsi="宋体" w:eastAsia="宋体" w:cs="宋体"/>
          <w:b w:val="0"/>
          <w:bCs w:val="0"/>
          <w:color w:val="000000"/>
          <w:sz w:val="28"/>
          <w:szCs w:val="28"/>
        </w:rPr>
        <w:t>）</w:t>
      </w:r>
      <w:r>
        <w:rPr>
          <w:rFonts w:hint="eastAsia" w:ascii="宋体" w:hAnsi="宋体" w:eastAsia="宋体" w:cs="宋体"/>
          <w:b w:val="0"/>
          <w:bCs w:val="0"/>
          <w:color w:val="auto"/>
          <w:sz w:val="28"/>
          <w:szCs w:val="28"/>
        </w:rPr>
        <w:t>和附件5（市</w:t>
      </w:r>
      <w:r>
        <w:rPr>
          <w:rFonts w:hint="eastAsia" w:ascii="宋体" w:hAnsi="宋体" w:eastAsia="宋体" w:cs="宋体"/>
          <w:b w:val="0"/>
          <w:bCs w:val="0"/>
          <w:color w:val="000000"/>
          <w:sz w:val="28"/>
          <w:szCs w:val="28"/>
        </w:rPr>
        <w:t>（</w:t>
      </w:r>
      <w:r>
        <w:rPr>
          <w:rFonts w:hint="eastAsia" w:ascii="宋体" w:hAnsi="宋体" w:eastAsia="宋体" w:cs="宋体"/>
          <w:b w:val="0"/>
          <w:bCs w:val="0"/>
          <w:color w:val="auto"/>
          <w:sz w:val="28"/>
          <w:szCs w:val="28"/>
        </w:rPr>
        <w:t>县</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生态环境主管部门确定的宗地生态环境保护要求</w:t>
      </w:r>
      <w:r>
        <w:rPr>
          <w:rFonts w:hint="eastAsia" w:ascii="宋体" w:hAnsi="宋体" w:eastAsia="宋体" w:cs="宋体"/>
          <w:b w:val="0"/>
          <w:bCs w:val="0"/>
          <w:color w:val="000000"/>
          <w:sz w:val="28"/>
          <w:szCs w:val="28"/>
        </w:rPr>
        <w:t>）</w:t>
      </w:r>
      <w:r>
        <w:rPr>
          <w:rFonts w:hint="eastAsia" w:ascii="宋体" w:hAnsi="宋体" w:eastAsia="宋体" w:cs="宋体"/>
          <w:b w:val="0"/>
          <w:bCs w:val="0"/>
          <w:color w:val="auto"/>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二、本合同中的出让人为出让农村集体经营性建设用地使用权的农村集体经济组织。未设立村集体经济组织的，村民委员会可以依法代行村集体经济组织的职能</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三、出让人出让的土地必须是</w:t>
      </w:r>
      <w:r>
        <w:rPr>
          <w:rFonts w:hint="eastAsia" w:ascii="宋体" w:hAnsi="宋体" w:eastAsia="宋体" w:cs="宋体"/>
          <w:b w:val="0"/>
          <w:bCs w:val="0"/>
          <w:color w:val="auto"/>
          <w:sz w:val="28"/>
          <w:szCs w:val="28"/>
          <w:lang w:val="en"/>
        </w:rPr>
        <w:t>集体经营性建设用地</w:t>
      </w:r>
      <w:r>
        <w:rPr>
          <w:rFonts w:hint="eastAsia" w:ascii="宋体" w:hAnsi="宋体" w:eastAsia="宋体" w:cs="宋体"/>
          <w:b w:val="0"/>
          <w:bCs w:val="0"/>
          <w:color w:val="auto"/>
          <w:sz w:val="28"/>
          <w:szCs w:val="28"/>
        </w:rPr>
        <w:t>。本合同以宗地为单位进行填写。宗地是指土地权属界线封闭的地块或者空间。</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四、本合同为示范文本，由</w:t>
      </w:r>
      <w:r>
        <w:rPr>
          <w:rFonts w:hint="eastAsia" w:ascii="宋体" w:hAnsi="宋体" w:eastAsia="宋体" w:cs="宋体"/>
          <w:b w:val="0"/>
          <w:bCs w:val="0"/>
          <w:color w:val="auto"/>
          <w:sz w:val="28"/>
          <w:szCs w:val="28"/>
          <w:lang w:eastAsia="zh-CN"/>
        </w:rPr>
        <w:t>自然资源</w:t>
      </w:r>
      <w:r>
        <w:rPr>
          <w:rFonts w:hint="eastAsia" w:ascii="宋体" w:hAnsi="宋体" w:eastAsia="宋体" w:cs="宋体"/>
          <w:b w:val="0"/>
          <w:bCs w:val="0"/>
          <w:color w:val="auto"/>
          <w:sz w:val="28"/>
          <w:szCs w:val="28"/>
        </w:rPr>
        <w:t>部与国家市场监督管理总局联合制定。合同签订前，双方当事人应当仔细阅读本合同内容，特别是其中具有选择性、补充性、填充性、修改性的内容；对合同中的专业用词理解不一致的，可向当地</w:t>
      </w:r>
      <w:r>
        <w:rPr>
          <w:rFonts w:hint="eastAsia" w:ascii="宋体" w:hAnsi="宋体" w:eastAsia="宋体" w:cs="宋体"/>
          <w:b w:val="0"/>
          <w:bCs w:val="0"/>
          <w:color w:val="auto"/>
          <w:sz w:val="28"/>
          <w:szCs w:val="28"/>
          <w:lang w:eastAsia="zh-CN"/>
        </w:rPr>
        <w:t>自然资源主管</w:t>
      </w:r>
      <w:r>
        <w:rPr>
          <w:rFonts w:hint="eastAsia" w:ascii="宋体" w:hAnsi="宋体" w:eastAsia="宋体" w:cs="宋体"/>
          <w:b w:val="0"/>
          <w:bCs w:val="0"/>
          <w:color w:val="auto"/>
          <w:sz w:val="28"/>
          <w:szCs w:val="28"/>
        </w:rPr>
        <w:t>部门咨询。</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五</w:t>
      </w:r>
      <w:r>
        <w:rPr>
          <w:rFonts w:hint="eastAsia" w:ascii="宋体" w:hAnsi="宋体" w:eastAsia="宋体" w:cs="宋体"/>
          <w:b w:val="0"/>
          <w:bCs w:val="0"/>
          <w:color w:val="auto"/>
          <w:sz w:val="28"/>
          <w:szCs w:val="28"/>
        </w:rPr>
        <w:t>、本合同文本中相关条款后留有空白行，供双方自行约定或者补充约定</w:t>
      </w:r>
      <w:r>
        <w:rPr>
          <w:rFonts w:hint="eastAsia" w:ascii="宋体" w:hAnsi="宋体" w:eastAsia="宋体" w:cs="宋体"/>
          <w:b w:val="0"/>
          <w:bCs w:val="0"/>
          <w:color w:val="auto"/>
          <w:sz w:val="28"/>
          <w:szCs w:val="28"/>
          <w:lang w:eastAsia="zh-CN"/>
        </w:rPr>
        <w:t>，约定内容应符合国家有关政策规定</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eastAsia="zh-CN"/>
        </w:rPr>
        <w:t>合同</w:t>
      </w:r>
      <w:r>
        <w:rPr>
          <w:rFonts w:hint="eastAsia" w:ascii="宋体" w:hAnsi="宋体" w:eastAsia="宋体" w:cs="宋体"/>
          <w:b w:val="0"/>
          <w:bCs w:val="0"/>
          <w:color w:val="auto"/>
          <w:sz w:val="28"/>
          <w:szCs w:val="28"/>
        </w:rPr>
        <w:t>双方当事人依法可以对文本条款的内容进行修改、增补或者删减。合同签订生效后</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未被修改的文本印刷文字视为双方同意内容。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六</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eastAsia="zh-CN"/>
        </w:rPr>
        <w:t>合同</w:t>
      </w:r>
      <w:r>
        <w:rPr>
          <w:rFonts w:hint="eastAsia" w:ascii="宋体" w:hAnsi="宋体" w:eastAsia="宋体" w:cs="宋体"/>
          <w:b w:val="0"/>
          <w:bCs w:val="0"/>
          <w:color w:val="auto"/>
          <w:sz w:val="28"/>
          <w:szCs w:val="28"/>
        </w:rPr>
        <w:t>双方当事人应当结合具体情况选择本合同条款中所提供的选择项，同意的在选择项前的□打√，不同意的打×。</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七、</w:t>
      </w:r>
      <w:r>
        <w:rPr>
          <w:rFonts w:hint="eastAsia" w:ascii="宋体" w:hAnsi="宋体" w:eastAsia="宋体" w:cs="宋体"/>
          <w:b w:val="0"/>
          <w:bCs w:val="0"/>
          <w:color w:val="auto"/>
          <w:sz w:val="28"/>
          <w:szCs w:val="28"/>
        </w:rPr>
        <w:t>本合同第五条中，出让宗地空间范围是以平面界址点所构成的垂直面和上、下界限高程平面封闭形成的空间范围。出让宗地的平面界限</w:t>
      </w:r>
      <w:r>
        <w:rPr>
          <w:rFonts w:hint="eastAsia" w:ascii="宋体" w:hAnsi="宋体" w:eastAsia="宋体" w:cs="宋体"/>
          <w:b w:val="0"/>
          <w:bCs w:val="0"/>
          <w:color w:val="000000"/>
          <w:sz w:val="28"/>
          <w:szCs w:val="28"/>
        </w:rPr>
        <w:t>按</w:t>
      </w:r>
      <w:r>
        <w:rPr>
          <w:rFonts w:hint="eastAsia" w:ascii="宋体" w:hAnsi="宋体" w:eastAsia="宋体" w:cs="宋体"/>
          <w:b w:val="0"/>
          <w:bCs w:val="0"/>
          <w:color w:val="auto"/>
          <w:sz w:val="28"/>
          <w:szCs w:val="28"/>
        </w:rPr>
        <w:t>宗地的界址点坐标填写；出让宗地的竖向界限，可以按照1985年国家高程系统为起算基点填写，也可以按照各地高程系统为起算基点填写。高差是垂直方向从起算面到终止面的距离。如：出让宗地的竖向界限以标高+60米（1985年国家高程系统）为上界限，以标高－10米（1985年国家高程系统）为下界限，高差为70米。</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八</w:t>
      </w:r>
      <w:r>
        <w:rPr>
          <w:rFonts w:hint="eastAsia" w:ascii="宋体" w:hAnsi="宋体" w:eastAsia="宋体" w:cs="宋体"/>
          <w:b w:val="0"/>
          <w:bCs w:val="0"/>
          <w:color w:val="auto"/>
          <w:sz w:val="28"/>
          <w:szCs w:val="28"/>
        </w:rPr>
        <w:t>、本合同第六条中，宗地用途按《国土空间调查、规划、用途管制用地用海分类指南（试行）》</w:t>
      </w:r>
      <w:r>
        <w:rPr>
          <w:rFonts w:hint="eastAsia" w:ascii="宋体" w:hAnsi="宋体" w:eastAsia="宋体" w:cs="宋体"/>
          <w:b w:val="0"/>
          <w:bCs w:val="0"/>
          <w:color w:val="auto"/>
          <w:sz w:val="28"/>
          <w:szCs w:val="28"/>
          <w:lang w:eastAsia="zh-CN"/>
        </w:rPr>
        <w:t>相关规定</w:t>
      </w:r>
      <w:r>
        <w:rPr>
          <w:rFonts w:hint="eastAsia" w:ascii="宋体" w:hAnsi="宋体" w:eastAsia="宋体" w:cs="宋体"/>
          <w:b w:val="0"/>
          <w:bCs w:val="0"/>
          <w:color w:val="auto"/>
          <w:sz w:val="28"/>
          <w:szCs w:val="28"/>
        </w:rPr>
        <w:t>填写。依据规划用途可以划分为不同宗地的，应先行分割成不同的宗地，再按宗地出让。属于同一宗地中包含两种或两种以上不同用途的，应当写明各类具体土地用途的出让年期及各类具体用途土地占宗地的面积比例和空间范围。</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九</w:t>
      </w:r>
      <w:r>
        <w:rPr>
          <w:rFonts w:hint="eastAsia" w:ascii="宋体" w:hAnsi="宋体" w:eastAsia="宋体" w:cs="宋体"/>
          <w:b w:val="0"/>
          <w:bCs w:val="0"/>
          <w:color w:val="auto"/>
          <w:sz w:val="28"/>
          <w:szCs w:val="28"/>
        </w:rPr>
        <w:t>、本合同第八条中，土地条件按照双方实际约定选择和填写。</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十</w:t>
      </w:r>
      <w:r>
        <w:rPr>
          <w:rFonts w:hint="eastAsia" w:ascii="宋体" w:hAnsi="宋体" w:eastAsia="宋体" w:cs="宋体"/>
          <w:b w:val="0"/>
          <w:bCs w:val="0"/>
          <w:color w:val="auto"/>
          <w:sz w:val="28"/>
          <w:szCs w:val="28"/>
        </w:rPr>
        <w:t>、本合同第十</w:t>
      </w:r>
      <w:r>
        <w:rPr>
          <w:rFonts w:hint="eastAsia" w:ascii="宋体" w:hAnsi="宋体" w:eastAsia="宋体" w:cs="宋体"/>
          <w:b w:val="0"/>
          <w:bCs w:val="0"/>
          <w:color w:val="auto"/>
          <w:sz w:val="28"/>
          <w:szCs w:val="28"/>
          <w:lang w:eastAsia="zh-CN"/>
        </w:rPr>
        <w:t>六</w:t>
      </w:r>
      <w:r>
        <w:rPr>
          <w:rFonts w:hint="eastAsia" w:ascii="宋体" w:hAnsi="宋体" w:eastAsia="宋体" w:cs="宋体"/>
          <w:b w:val="0"/>
          <w:bCs w:val="0"/>
          <w:color w:val="auto"/>
          <w:sz w:val="28"/>
          <w:szCs w:val="28"/>
        </w:rPr>
        <w:t>条中，受让宗地用于工业项目建设的，可参照</w:t>
      </w:r>
      <w:r>
        <w:rPr>
          <w:rFonts w:hint="eastAsia" w:ascii="宋体" w:hAnsi="宋体" w:eastAsia="宋体" w:cs="宋体"/>
          <w:b w:val="0"/>
          <w:bCs w:val="0"/>
          <w:color w:val="auto"/>
          <w:sz w:val="28"/>
          <w:szCs w:val="28"/>
          <w:lang w:eastAsia="zh-CN"/>
        </w:rPr>
        <w:t>国家或省（区、市）有关规定</w:t>
      </w:r>
      <w:r>
        <w:rPr>
          <w:rFonts w:hint="eastAsia" w:ascii="宋体" w:hAnsi="宋体" w:eastAsia="宋体" w:cs="宋体"/>
          <w:b w:val="0"/>
          <w:bCs w:val="0"/>
          <w:color w:val="auto"/>
          <w:sz w:val="28"/>
          <w:szCs w:val="28"/>
        </w:rPr>
        <w:t>执行。新出台的法律政策对工业项目容积率、建筑密度等有规定的，签订出让合同时，应当按照最新政策规定填写。</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十一</w:t>
      </w:r>
      <w:r>
        <w:rPr>
          <w:rFonts w:hint="eastAsia" w:ascii="宋体" w:hAnsi="宋体" w:eastAsia="宋体" w:cs="宋体"/>
          <w:b w:val="0"/>
          <w:bCs w:val="0"/>
          <w:color w:val="auto"/>
          <w:sz w:val="28"/>
          <w:szCs w:val="28"/>
        </w:rPr>
        <w:t>、本合同第二十一条中，国家新出台的法律政策对改变土地用途有规定的，签订出让合同时，应当按照最新规定填写。</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十二、</w:t>
      </w:r>
      <w:r>
        <w:rPr>
          <w:rFonts w:hint="eastAsia" w:ascii="宋体" w:hAnsi="宋体" w:eastAsia="宋体" w:cs="宋体"/>
          <w:b w:val="0"/>
          <w:bCs w:val="0"/>
          <w:color w:val="auto"/>
          <w:sz w:val="28"/>
          <w:szCs w:val="28"/>
        </w:rPr>
        <w:t>交易双方领取合同样本，</w:t>
      </w:r>
      <w:r>
        <w:rPr>
          <w:rFonts w:hint="eastAsia" w:ascii="宋体" w:hAnsi="宋体" w:eastAsia="宋体" w:cs="宋体"/>
          <w:b w:val="0"/>
          <w:bCs w:val="0"/>
          <w:color w:val="000000"/>
          <w:sz w:val="28"/>
          <w:szCs w:val="28"/>
        </w:rPr>
        <w:t>互约</w:t>
      </w:r>
      <w:r>
        <w:rPr>
          <w:rFonts w:hint="eastAsia" w:ascii="宋体" w:hAnsi="宋体" w:eastAsia="宋体" w:cs="宋体"/>
          <w:b w:val="0"/>
          <w:bCs w:val="0"/>
          <w:color w:val="auto"/>
          <w:sz w:val="28"/>
          <w:szCs w:val="28"/>
        </w:rPr>
        <w:t>条款后，在市（县）</w:t>
      </w:r>
      <w:r>
        <w:rPr>
          <w:rFonts w:hint="eastAsia" w:ascii="宋体" w:hAnsi="宋体" w:eastAsia="宋体" w:cs="宋体"/>
          <w:b w:val="0"/>
          <w:bCs w:val="0"/>
          <w:color w:val="auto"/>
          <w:sz w:val="28"/>
          <w:szCs w:val="28"/>
          <w:lang w:eastAsia="zh-CN"/>
        </w:rPr>
        <w:t>人民政府</w:t>
      </w:r>
      <w:r>
        <w:rPr>
          <w:rFonts w:hint="eastAsia" w:ascii="宋体" w:hAnsi="宋体" w:eastAsia="宋体" w:cs="宋体"/>
          <w:b w:val="0"/>
          <w:bCs w:val="0"/>
          <w:color w:val="auto"/>
          <w:sz w:val="28"/>
          <w:szCs w:val="28"/>
        </w:rPr>
        <w:t>自然资源主管部门见证下正式签订合同，并现场拍照。</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十</w:t>
      </w:r>
      <w:r>
        <w:rPr>
          <w:rFonts w:hint="eastAsia" w:ascii="宋体" w:hAnsi="宋体" w:eastAsia="宋体" w:cs="宋体"/>
          <w:b w:val="0"/>
          <w:bCs w:val="0"/>
          <w:color w:val="auto"/>
          <w:sz w:val="28"/>
          <w:szCs w:val="28"/>
          <w:lang w:eastAsia="zh-CN"/>
        </w:rPr>
        <w:t>三</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eastAsia="zh-CN"/>
        </w:rPr>
        <w:t>以出租等</w:t>
      </w:r>
      <w:r>
        <w:rPr>
          <w:rFonts w:hint="eastAsia" w:ascii="宋体" w:hAnsi="宋体" w:eastAsia="宋体" w:cs="宋体"/>
          <w:b w:val="0"/>
          <w:bCs w:val="0"/>
          <w:color w:val="auto"/>
          <w:sz w:val="28"/>
          <w:szCs w:val="28"/>
        </w:rPr>
        <w:t>方式供应集体经营性建设用地使用权的，参照本合同</w:t>
      </w:r>
      <w:r>
        <w:rPr>
          <w:rFonts w:hint="eastAsia" w:ascii="宋体" w:hAnsi="宋体" w:eastAsia="宋体" w:cs="宋体"/>
          <w:b w:val="0"/>
          <w:bCs w:val="0"/>
          <w:color w:val="auto"/>
          <w:sz w:val="28"/>
          <w:szCs w:val="28"/>
          <w:lang w:eastAsia="zh-CN"/>
        </w:rPr>
        <w:t>示范文本</w:t>
      </w:r>
      <w:r>
        <w:rPr>
          <w:rFonts w:hint="eastAsia" w:ascii="宋体" w:hAnsi="宋体" w:eastAsia="宋体" w:cs="宋体"/>
          <w:b w:val="0"/>
          <w:bCs w:val="0"/>
          <w:color w:val="auto"/>
          <w:sz w:val="28"/>
          <w:szCs w:val="28"/>
        </w:rPr>
        <w:t>执行</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十</w:t>
      </w:r>
      <w:r>
        <w:rPr>
          <w:rFonts w:hint="eastAsia" w:ascii="宋体" w:hAnsi="宋体" w:eastAsia="宋体" w:cs="宋体"/>
          <w:b w:val="0"/>
          <w:bCs w:val="0"/>
          <w:color w:val="auto"/>
          <w:sz w:val="28"/>
          <w:szCs w:val="28"/>
          <w:lang w:eastAsia="zh-CN"/>
        </w:rPr>
        <w:t>四</w:t>
      </w:r>
      <w:r>
        <w:rPr>
          <w:rFonts w:hint="eastAsia" w:ascii="宋体" w:hAnsi="宋体" w:eastAsia="宋体" w:cs="宋体"/>
          <w:b w:val="0"/>
          <w:bCs w:val="0"/>
          <w:color w:val="auto"/>
          <w:sz w:val="28"/>
          <w:szCs w:val="28"/>
        </w:rPr>
        <w:t>、本合同</w:t>
      </w:r>
      <w:r>
        <w:rPr>
          <w:rFonts w:hint="eastAsia" w:ascii="宋体" w:hAnsi="宋体" w:eastAsia="宋体" w:cs="宋体"/>
          <w:b w:val="0"/>
          <w:bCs w:val="0"/>
          <w:color w:val="auto"/>
          <w:sz w:val="28"/>
          <w:szCs w:val="28"/>
          <w:lang w:eastAsia="zh-CN"/>
        </w:rPr>
        <w:t>示范文本在入市试点地区试行。</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仿宋_GB2312"/>
          <w:b w:val="0"/>
          <w:bCs w:val="0"/>
          <w:color w:val="auto"/>
          <w:sz w:val="32"/>
          <w:szCs w:val="32"/>
        </w:rPr>
      </w:pPr>
      <w:r>
        <w:rPr>
          <w:rFonts w:hint="eastAsia" w:ascii="宋体" w:hAnsi="宋体" w:eastAsia="宋体" w:cs="宋体"/>
          <w:b w:val="0"/>
          <w:bCs w:val="0"/>
          <w:color w:val="auto"/>
          <w:sz w:val="28"/>
          <w:szCs w:val="28"/>
        </w:rPr>
        <w:t>十</w:t>
      </w:r>
      <w:r>
        <w:rPr>
          <w:rFonts w:hint="eastAsia" w:ascii="宋体" w:hAnsi="宋体" w:eastAsia="宋体" w:cs="宋体"/>
          <w:b w:val="0"/>
          <w:bCs w:val="0"/>
          <w:color w:val="auto"/>
          <w:sz w:val="28"/>
          <w:szCs w:val="28"/>
          <w:lang w:eastAsia="zh-CN"/>
        </w:rPr>
        <w:t>五</w:t>
      </w:r>
      <w:r>
        <w:rPr>
          <w:rFonts w:hint="eastAsia" w:ascii="宋体" w:hAnsi="宋体" w:eastAsia="宋体" w:cs="宋体"/>
          <w:b w:val="0"/>
          <w:bCs w:val="0"/>
          <w:color w:val="auto"/>
          <w:sz w:val="28"/>
          <w:szCs w:val="28"/>
        </w:rPr>
        <w:t>、本合同由</w:t>
      </w:r>
      <w:r>
        <w:rPr>
          <w:rFonts w:hint="eastAsia" w:ascii="宋体" w:hAnsi="宋体" w:eastAsia="宋体" w:cs="宋体"/>
          <w:b w:val="0"/>
          <w:bCs w:val="0"/>
          <w:color w:val="auto"/>
          <w:sz w:val="28"/>
          <w:szCs w:val="28"/>
          <w:lang w:eastAsia="zh-CN"/>
        </w:rPr>
        <w:t>省、自治区、直辖市</w:t>
      </w:r>
      <w:r>
        <w:rPr>
          <w:rFonts w:hint="eastAsia" w:ascii="宋体" w:hAnsi="宋体" w:eastAsia="宋体" w:cs="宋体"/>
          <w:b w:val="0"/>
          <w:bCs w:val="0"/>
          <w:color w:val="auto"/>
          <w:sz w:val="28"/>
          <w:szCs w:val="28"/>
        </w:rPr>
        <w:t>自然资源</w:t>
      </w:r>
      <w:r>
        <w:rPr>
          <w:rFonts w:hint="eastAsia" w:ascii="宋体" w:hAnsi="宋体" w:eastAsia="宋体" w:cs="宋体"/>
          <w:b w:val="0"/>
          <w:bCs w:val="0"/>
          <w:color w:val="auto"/>
          <w:sz w:val="28"/>
          <w:szCs w:val="28"/>
          <w:lang w:eastAsia="zh-CN"/>
        </w:rPr>
        <w:t>主管部门</w:t>
      </w:r>
      <w:r>
        <w:rPr>
          <w:rFonts w:hint="eastAsia" w:ascii="宋体" w:hAnsi="宋体" w:eastAsia="宋体" w:cs="宋体"/>
          <w:b w:val="0"/>
          <w:bCs w:val="0"/>
          <w:color w:val="auto"/>
          <w:sz w:val="28"/>
          <w:szCs w:val="28"/>
        </w:rPr>
        <w:t>统一</w:t>
      </w:r>
      <w:r>
        <w:rPr>
          <w:rFonts w:hint="eastAsia" w:ascii="宋体" w:hAnsi="宋体" w:eastAsia="宋体" w:cs="宋体"/>
          <w:b w:val="0"/>
          <w:bCs w:val="0"/>
          <w:color w:val="auto"/>
          <w:sz w:val="28"/>
          <w:szCs w:val="28"/>
          <w:lang w:eastAsia="zh-CN"/>
        </w:rPr>
        <w:t>配置</w:t>
      </w:r>
      <w:r>
        <w:rPr>
          <w:rFonts w:hint="eastAsia" w:ascii="宋体" w:hAnsi="宋体" w:eastAsia="宋体" w:cs="宋体"/>
          <w:b w:val="0"/>
          <w:bCs w:val="0"/>
          <w:color w:val="auto"/>
          <w:sz w:val="28"/>
          <w:szCs w:val="28"/>
        </w:rPr>
        <w:t>编号。</w:t>
      </w:r>
    </w:p>
    <w:p>
      <w:pPr>
        <w:keepNext w:val="0"/>
        <w:keepLines w:val="0"/>
        <w:pageBreakBefore w:val="0"/>
        <w:widowControl w:val="0"/>
        <w:kinsoku/>
        <w:wordWrap/>
        <w:overflowPunct/>
        <w:topLinePunct w:val="0"/>
        <w:bidi w:val="0"/>
        <w:spacing w:line="578" w:lineRule="exact"/>
        <w:jc w:val="left"/>
        <w:textAlignment w:val="auto"/>
        <w:rPr>
          <w:rFonts w:eastAsia="黑体"/>
          <w:b w:val="0"/>
          <w:bCs w:val="0"/>
          <w:color w:val="auto"/>
          <w:sz w:val="36"/>
        </w:rPr>
      </w:pPr>
      <w:r>
        <w:rPr>
          <w:rFonts w:hint="eastAsia" w:ascii="Times New Roman" w:hAnsi="Times New Roman" w:eastAsia="仿宋_GB2312" w:cs="仿宋_GB2312"/>
          <w:b w:val="0"/>
          <w:bCs w:val="0"/>
          <w:color w:val="auto"/>
          <w:sz w:val="32"/>
          <w:szCs w:val="32"/>
          <w:lang w:val="en-US" w:eastAsia="zh-CN"/>
        </w:rPr>
        <w:t xml:space="preserve">    </w:t>
      </w:r>
    </w:p>
    <w:p>
      <w:pPr>
        <w:pStyle w:val="4"/>
        <w:keepNext w:val="0"/>
        <w:keepLines w:val="0"/>
        <w:pageBreakBefore w:val="0"/>
        <w:widowControl w:val="0"/>
        <w:kinsoku/>
        <w:wordWrap/>
        <w:overflowPunct/>
        <w:topLinePunct w:val="0"/>
        <w:bidi w:val="0"/>
        <w:spacing w:line="578" w:lineRule="exact"/>
        <w:ind w:firstLine="0" w:firstLineChars="0"/>
        <w:jc w:val="right"/>
        <w:textAlignment w:val="auto"/>
        <w:rPr>
          <w:rFonts w:hint="eastAsia" w:hAnsi="宋体"/>
          <w:color w:val="auto"/>
        </w:rPr>
        <w:sectPr>
          <w:footerReference r:id="rId5" w:type="default"/>
          <w:pgSz w:w="11906" w:h="16838"/>
          <w:pgMar w:top="1701" w:right="1474" w:bottom="1701" w:left="1587" w:header="851" w:footer="1389" w:gutter="0"/>
          <w:pgNumType w:fmt="decimal"/>
          <w:cols w:space="720" w:num="1"/>
          <w:docGrid w:type="lines" w:linePitch="312" w:charSpace="0"/>
        </w:sectPr>
      </w:pPr>
    </w:p>
    <w:p>
      <w:pPr>
        <w:pStyle w:val="4"/>
        <w:keepNext w:val="0"/>
        <w:keepLines w:val="0"/>
        <w:pageBreakBefore w:val="0"/>
        <w:widowControl w:val="0"/>
        <w:kinsoku/>
        <w:wordWrap/>
        <w:overflowPunct/>
        <w:topLinePunct w:val="0"/>
        <w:bidi w:val="0"/>
        <w:snapToGrid/>
        <w:spacing w:line="540" w:lineRule="exact"/>
        <w:ind w:firstLine="0" w:firstLineChars="0"/>
        <w:jc w:val="right"/>
        <w:textAlignment w:val="auto"/>
        <w:rPr>
          <w:rFonts w:hAnsi="宋体" w:cs="Times New Roman"/>
          <w:color w:val="auto"/>
        </w:rPr>
      </w:pPr>
      <w:r>
        <w:rPr>
          <w:rFonts w:hint="eastAsia" w:hAnsi="宋体"/>
          <w:color w:val="auto"/>
        </w:rPr>
        <w:t>合同编号：</w:t>
      </w:r>
      <w:r>
        <w:rPr>
          <w:rFonts w:hint="eastAsia" w:hAnsi="宋体"/>
          <w:color w:val="auto"/>
          <w:u w:val="single"/>
          <w:lang w:val="en-US" w:eastAsia="zh-CN"/>
        </w:rPr>
        <w:t xml:space="preserve">          </w:t>
      </w:r>
      <w:r>
        <w:rPr>
          <w:rFonts w:hint="eastAsia" w:hAnsi="宋体"/>
          <w:color w:val="auto"/>
          <w:u w:val="none"/>
          <w:lang w:val="en-US" w:eastAsia="zh-CN"/>
        </w:rPr>
        <w:t xml:space="preserve"> </w:t>
      </w:r>
      <w:r>
        <w:rPr>
          <w:rFonts w:hint="eastAsia" w:hAnsi="宋体"/>
          <w:color w:val="auto"/>
          <w:sz w:val="10"/>
          <w:szCs w:val="10"/>
          <w:u w:val="none"/>
          <w:lang w:val="en-US" w:eastAsia="zh-CN"/>
        </w:rPr>
        <w:t>.</w:t>
      </w:r>
      <w:r>
        <w:rPr>
          <w:rFonts w:hAnsi="宋体"/>
          <w:color w:val="auto"/>
          <w:u w:val="none"/>
        </w:rPr>
        <w:t xml:space="preserve"> </w:t>
      </w:r>
      <w:r>
        <w:rPr>
          <w:rFonts w:hAnsi="宋体"/>
          <w:color w:val="auto"/>
          <w:u w:val="single"/>
        </w:rPr>
        <w:t xml:space="preserve">         </w:t>
      </w:r>
    </w:p>
    <w:p>
      <w:pPr>
        <w:keepNext w:val="0"/>
        <w:keepLines w:val="0"/>
        <w:pageBreakBefore w:val="0"/>
        <w:widowControl w:val="0"/>
        <w:kinsoku/>
        <w:wordWrap/>
        <w:overflowPunct/>
        <w:topLinePunct w:val="0"/>
        <w:bidi w:val="0"/>
        <w:snapToGrid/>
        <w:spacing w:before="157" w:beforeLines="50" w:line="540" w:lineRule="exact"/>
        <w:jc w:val="center"/>
        <w:textAlignment w:val="auto"/>
        <w:rPr>
          <w:rFonts w:eastAsia="黑体"/>
          <w:b w:val="0"/>
          <w:bCs w:val="0"/>
          <w:color w:val="auto"/>
          <w:sz w:val="44"/>
          <w:szCs w:val="44"/>
        </w:rPr>
      </w:pPr>
      <w:r>
        <w:rPr>
          <w:rFonts w:eastAsia="黑体"/>
          <w:b w:val="0"/>
          <w:bCs w:val="0"/>
          <w:color w:val="auto"/>
          <w:sz w:val="44"/>
          <w:szCs w:val="44"/>
          <w:lang w:val="en"/>
        </w:rPr>
        <w:t>集体经营性</w:t>
      </w:r>
      <w:r>
        <w:rPr>
          <w:rFonts w:hint="eastAsia" w:eastAsia="黑体"/>
          <w:b w:val="0"/>
          <w:bCs w:val="0"/>
          <w:color w:val="auto"/>
          <w:sz w:val="44"/>
          <w:szCs w:val="44"/>
          <w:lang w:val="en"/>
        </w:rPr>
        <w:t>建设用地使用权出让合同</w:t>
      </w:r>
    </w:p>
    <w:p>
      <w:pPr>
        <w:keepNext w:val="0"/>
        <w:keepLines w:val="0"/>
        <w:pageBreakBefore w:val="0"/>
        <w:widowControl w:val="0"/>
        <w:kinsoku/>
        <w:wordWrap/>
        <w:overflowPunct/>
        <w:topLinePunct w:val="0"/>
        <w:bidi w:val="0"/>
        <w:snapToGrid/>
        <w:spacing w:beforeLines="0" w:line="540" w:lineRule="exact"/>
        <w:textAlignment w:val="auto"/>
        <w:rPr>
          <w:rFonts w:eastAsia="仿宋_GB2312"/>
          <w:b w:val="0"/>
          <w:bCs w:val="0"/>
          <w:color w:val="auto"/>
          <w:sz w:val="32"/>
          <w:szCs w:val="32"/>
        </w:rPr>
      </w:pPr>
    </w:p>
    <w:p>
      <w:pPr>
        <w:keepNext w:val="0"/>
        <w:keepLines w:val="0"/>
        <w:pageBreakBefore w:val="0"/>
        <w:widowControl w:val="0"/>
        <w:kinsoku/>
        <w:wordWrap/>
        <w:overflowPunct/>
        <w:topLinePunct w:val="0"/>
        <w:bidi w:val="0"/>
        <w:snapToGrid/>
        <w:spacing w:beforeLines="0" w:line="400" w:lineRule="exac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本合同双方当事人：</w:t>
      </w:r>
    </w:p>
    <w:p>
      <w:pPr>
        <w:keepNext w:val="0"/>
        <w:keepLines w:val="0"/>
        <w:pageBreakBefore w:val="0"/>
        <w:widowControl w:val="0"/>
        <w:kinsoku/>
        <w:wordWrap/>
        <w:overflowPunct/>
        <w:topLinePunct w:val="0"/>
        <w:bidi w:val="0"/>
        <w:adjustRightInd w:val="0"/>
        <w:snapToGrid/>
        <w:spacing w:beforeLines="0" w:line="400" w:lineRule="exact"/>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w w:val="91"/>
          <w:sz w:val="28"/>
          <w:szCs w:val="28"/>
        </w:rPr>
        <w:t>出让人：</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sz w:val="28"/>
          <w:szCs w:val="28"/>
        </w:rPr>
        <w:t>；</w:t>
      </w:r>
    </w:p>
    <w:p>
      <w:pPr>
        <w:pStyle w:val="3"/>
        <w:keepNext w:val="0"/>
        <w:keepLines w:val="0"/>
        <w:pageBreakBefore w:val="0"/>
        <w:widowControl w:val="0"/>
        <w:numPr>
          <w:ilvl w:val="0"/>
          <w:numId w:val="0"/>
        </w:numPr>
        <w:kinsoku/>
        <w:wordWrap/>
        <w:overflowPunct/>
        <w:topLinePunct w:val="0"/>
        <w:bidi w:val="0"/>
        <w:snapToGrid/>
        <w:spacing w:beforeLines="0" w:line="400" w:lineRule="exact"/>
        <w:ind w:left="0" w:firstLine="0"/>
        <w:textAlignment w:val="auto"/>
        <w:rPr>
          <w:rFonts w:hint="eastAsia" w:ascii="宋体" w:hAnsi="宋体" w:eastAsia="宋体" w:cs="宋体"/>
          <w:sz w:val="28"/>
          <w:szCs w:val="28"/>
        </w:rPr>
      </w:pPr>
      <w:r>
        <w:rPr>
          <w:rFonts w:hint="eastAsia" w:ascii="宋体" w:hAnsi="宋体" w:eastAsia="宋体" w:cs="宋体"/>
          <w:sz w:val="28"/>
          <w:szCs w:val="28"/>
        </w:rPr>
        <w:t>统一社会信用代码：</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sz w:val="28"/>
          <w:szCs w:val="28"/>
        </w:rPr>
        <w:t>；</w:t>
      </w:r>
    </w:p>
    <w:p>
      <w:pPr>
        <w:pStyle w:val="10"/>
        <w:keepNext w:val="0"/>
        <w:keepLines w:val="0"/>
        <w:pageBreakBefore w:val="0"/>
        <w:widowControl w:val="0"/>
        <w:kinsoku/>
        <w:wordWrap/>
        <w:overflowPunct/>
        <w:topLinePunct w:val="0"/>
        <w:bidi w:val="0"/>
        <w:snapToGrid/>
        <w:spacing w:beforeLines="0" w:line="400" w:lineRule="exact"/>
        <w:textAlignment w:val="auto"/>
        <w:rPr>
          <w:rFonts w:hint="eastAsia" w:ascii="宋体" w:hAnsi="宋体" w:eastAsia="宋体" w:cs="宋体"/>
          <w:b w:val="0"/>
          <w:bCs w:val="0"/>
          <w:color w:val="auto"/>
          <w:kern w:val="2"/>
          <w:sz w:val="28"/>
          <w:szCs w:val="28"/>
        </w:rPr>
      </w:pPr>
      <w:r>
        <w:rPr>
          <w:rFonts w:hint="eastAsia" w:ascii="宋体" w:hAnsi="宋体" w:eastAsia="宋体" w:cs="宋体"/>
          <w:b w:val="0"/>
          <w:bCs w:val="0"/>
          <w:color w:val="auto"/>
          <w:w w:val="91"/>
          <w:sz w:val="28"/>
          <w:szCs w:val="28"/>
        </w:rPr>
        <w:t>法定代表人：</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kern w:val="2"/>
          <w:sz w:val="28"/>
          <w:szCs w:val="28"/>
        </w:rPr>
        <w:t>；</w:t>
      </w:r>
    </w:p>
    <w:p>
      <w:pPr>
        <w:pStyle w:val="10"/>
        <w:keepNext w:val="0"/>
        <w:keepLines w:val="0"/>
        <w:pageBreakBefore w:val="0"/>
        <w:widowControl w:val="0"/>
        <w:kinsoku/>
        <w:wordWrap/>
        <w:overflowPunct/>
        <w:topLinePunct w:val="0"/>
        <w:bidi w:val="0"/>
        <w:snapToGrid/>
        <w:spacing w:beforeLines="0" w:line="400" w:lineRule="exact"/>
        <w:textAlignment w:val="auto"/>
        <w:rPr>
          <w:rFonts w:hint="eastAsia" w:ascii="宋体" w:hAnsi="宋体" w:eastAsia="宋体" w:cs="宋体"/>
          <w:b w:val="0"/>
          <w:bCs w:val="0"/>
          <w:color w:val="auto"/>
          <w:kern w:val="2"/>
          <w:sz w:val="28"/>
          <w:szCs w:val="28"/>
        </w:rPr>
      </w:pPr>
      <w:r>
        <w:rPr>
          <w:rFonts w:hint="eastAsia" w:ascii="宋体" w:hAnsi="宋体" w:eastAsia="宋体" w:cs="宋体"/>
          <w:b w:val="0"/>
          <w:bCs w:val="0"/>
          <w:color w:val="auto"/>
          <w:sz w:val="28"/>
          <w:szCs w:val="28"/>
          <w:lang w:eastAsia="zh-CN"/>
        </w:rPr>
        <w:t>身份证号码：</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kern w:val="2"/>
          <w:sz w:val="28"/>
          <w:szCs w:val="28"/>
        </w:rPr>
        <w:t>；</w:t>
      </w:r>
    </w:p>
    <w:p>
      <w:pPr>
        <w:pStyle w:val="10"/>
        <w:keepNext w:val="0"/>
        <w:keepLines w:val="0"/>
        <w:pageBreakBefore w:val="0"/>
        <w:widowControl w:val="0"/>
        <w:kinsoku/>
        <w:wordWrap/>
        <w:overflowPunct/>
        <w:topLinePunct w:val="0"/>
        <w:bidi w:val="0"/>
        <w:snapToGrid/>
        <w:spacing w:beforeLines="0" w:line="400" w:lineRule="exact"/>
        <w:textAlignment w:val="auto"/>
        <w:rPr>
          <w:rFonts w:hint="eastAsia" w:ascii="宋体" w:hAnsi="宋体" w:eastAsia="宋体" w:cs="宋体"/>
          <w:b w:val="0"/>
          <w:bCs w:val="0"/>
          <w:color w:val="auto"/>
          <w:kern w:val="2"/>
          <w:sz w:val="28"/>
          <w:szCs w:val="28"/>
        </w:rPr>
      </w:pPr>
      <w:r>
        <w:rPr>
          <w:rFonts w:hint="eastAsia" w:ascii="宋体" w:hAnsi="宋体" w:eastAsia="宋体" w:cs="宋体"/>
          <w:b w:val="0"/>
          <w:bCs w:val="0"/>
          <w:color w:val="auto"/>
          <w:w w:val="91"/>
          <w:sz w:val="28"/>
          <w:szCs w:val="28"/>
        </w:rPr>
        <w:t>委托代理人：</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kern w:val="2"/>
          <w:sz w:val="28"/>
          <w:szCs w:val="28"/>
        </w:rPr>
        <w:t>；</w:t>
      </w:r>
    </w:p>
    <w:p>
      <w:pPr>
        <w:pStyle w:val="10"/>
        <w:keepNext w:val="0"/>
        <w:keepLines w:val="0"/>
        <w:pageBreakBefore w:val="0"/>
        <w:widowControl w:val="0"/>
        <w:kinsoku/>
        <w:wordWrap/>
        <w:overflowPunct/>
        <w:topLinePunct w:val="0"/>
        <w:bidi w:val="0"/>
        <w:snapToGrid/>
        <w:spacing w:beforeLines="0" w:line="400" w:lineRule="exact"/>
        <w:textAlignment w:val="auto"/>
        <w:rPr>
          <w:rFonts w:hint="eastAsia" w:ascii="宋体" w:hAnsi="宋体" w:eastAsia="宋体" w:cs="宋体"/>
          <w:b w:val="0"/>
          <w:bCs w:val="0"/>
          <w:color w:val="auto"/>
          <w:kern w:val="2"/>
          <w:sz w:val="28"/>
          <w:szCs w:val="28"/>
        </w:rPr>
      </w:pPr>
      <w:r>
        <w:rPr>
          <w:rFonts w:hint="eastAsia" w:ascii="宋体" w:hAnsi="宋体" w:eastAsia="宋体" w:cs="宋体"/>
          <w:b w:val="0"/>
          <w:bCs w:val="0"/>
          <w:color w:val="auto"/>
          <w:sz w:val="28"/>
          <w:szCs w:val="28"/>
          <w:lang w:eastAsia="zh-CN"/>
        </w:rPr>
        <w:t>□统一社会信用代码：</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kern w:val="2"/>
          <w:sz w:val="28"/>
          <w:szCs w:val="28"/>
        </w:rPr>
        <w:t>；</w:t>
      </w:r>
    </w:p>
    <w:p>
      <w:pPr>
        <w:pStyle w:val="10"/>
        <w:keepNext w:val="0"/>
        <w:keepLines w:val="0"/>
        <w:pageBreakBefore w:val="0"/>
        <w:widowControl w:val="0"/>
        <w:kinsoku/>
        <w:wordWrap/>
        <w:overflowPunct/>
        <w:topLinePunct w:val="0"/>
        <w:bidi w:val="0"/>
        <w:snapToGrid/>
        <w:spacing w:beforeLines="0" w:line="400" w:lineRule="exact"/>
        <w:textAlignment w:val="auto"/>
        <w:rPr>
          <w:rFonts w:hint="eastAsia" w:ascii="宋体" w:hAnsi="宋体" w:eastAsia="宋体" w:cs="宋体"/>
          <w:b w:val="0"/>
          <w:bCs w:val="0"/>
          <w:color w:val="auto"/>
          <w:kern w:val="2"/>
          <w:sz w:val="28"/>
          <w:szCs w:val="28"/>
        </w:rPr>
      </w:pPr>
      <w:r>
        <w:rPr>
          <w:rFonts w:hint="eastAsia" w:ascii="宋体" w:hAnsi="宋体" w:eastAsia="宋体" w:cs="宋体"/>
          <w:b w:val="0"/>
          <w:bCs w:val="0"/>
          <w:color w:val="auto"/>
          <w:sz w:val="28"/>
          <w:szCs w:val="28"/>
          <w:lang w:eastAsia="zh-CN"/>
        </w:rPr>
        <w:t>□身份证号码：</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kern w:val="2"/>
          <w:sz w:val="28"/>
          <w:szCs w:val="28"/>
        </w:rPr>
        <w:t>；</w:t>
      </w:r>
    </w:p>
    <w:p>
      <w:pPr>
        <w:pStyle w:val="10"/>
        <w:keepNext w:val="0"/>
        <w:keepLines w:val="0"/>
        <w:pageBreakBefore w:val="0"/>
        <w:widowControl w:val="0"/>
        <w:kinsoku/>
        <w:wordWrap/>
        <w:overflowPunct/>
        <w:topLinePunct w:val="0"/>
        <w:bidi w:val="0"/>
        <w:snapToGrid/>
        <w:spacing w:beforeLines="0" w:line="400" w:lineRule="exact"/>
        <w:textAlignment w:val="auto"/>
        <w:rPr>
          <w:rFonts w:hint="eastAsia" w:ascii="宋体" w:hAnsi="宋体" w:eastAsia="宋体" w:cs="宋体"/>
          <w:b w:val="0"/>
          <w:bCs w:val="0"/>
          <w:color w:val="auto"/>
          <w:kern w:val="2"/>
          <w:sz w:val="28"/>
          <w:szCs w:val="28"/>
        </w:rPr>
      </w:pPr>
      <w:r>
        <w:rPr>
          <w:rFonts w:hint="eastAsia" w:ascii="宋体" w:hAnsi="宋体" w:eastAsia="宋体" w:cs="宋体"/>
          <w:b w:val="0"/>
          <w:bCs w:val="0"/>
          <w:color w:val="auto"/>
          <w:w w:val="91"/>
          <w:sz w:val="28"/>
          <w:szCs w:val="28"/>
          <w:lang w:eastAsia="zh-CN"/>
        </w:rPr>
        <w:t>联系</w:t>
      </w:r>
      <w:r>
        <w:rPr>
          <w:rFonts w:hint="eastAsia" w:ascii="宋体" w:hAnsi="宋体" w:eastAsia="宋体" w:cs="宋体"/>
          <w:b w:val="0"/>
          <w:bCs w:val="0"/>
          <w:color w:val="auto"/>
          <w:w w:val="91"/>
          <w:sz w:val="28"/>
          <w:szCs w:val="28"/>
        </w:rPr>
        <w:t>地址：</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kern w:val="2"/>
          <w:sz w:val="28"/>
          <w:szCs w:val="28"/>
        </w:rPr>
        <w:t>；</w:t>
      </w:r>
      <w:r>
        <w:rPr>
          <w:rFonts w:hint="eastAsia" w:ascii="宋体" w:hAnsi="宋体" w:eastAsia="宋体" w:cs="宋体"/>
          <w:b w:val="0"/>
          <w:bCs w:val="0"/>
          <w:color w:val="auto"/>
          <w:w w:val="91"/>
          <w:sz w:val="28"/>
          <w:szCs w:val="28"/>
          <w:lang w:eastAsia="zh-CN"/>
        </w:rPr>
        <w:t>联系电话</w:t>
      </w:r>
      <w:r>
        <w:rPr>
          <w:rFonts w:hint="eastAsia" w:ascii="宋体" w:hAnsi="宋体" w:eastAsia="宋体" w:cs="宋体"/>
          <w:b w:val="0"/>
          <w:bCs w:val="0"/>
          <w:color w:val="auto"/>
          <w:w w:val="91"/>
          <w:sz w:val="28"/>
          <w:szCs w:val="28"/>
        </w:rPr>
        <w:t>：</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kern w:val="2"/>
          <w:sz w:val="28"/>
          <w:szCs w:val="28"/>
        </w:rPr>
        <w:t>；</w:t>
      </w:r>
    </w:p>
    <w:p>
      <w:pPr>
        <w:pStyle w:val="10"/>
        <w:keepNext w:val="0"/>
        <w:keepLines w:val="0"/>
        <w:pageBreakBefore w:val="0"/>
        <w:widowControl w:val="0"/>
        <w:kinsoku/>
        <w:wordWrap/>
        <w:overflowPunct/>
        <w:topLinePunct w:val="0"/>
        <w:bidi w:val="0"/>
        <w:snapToGrid/>
        <w:spacing w:beforeLines="0" w:line="400" w:lineRule="exact"/>
        <w:textAlignment w:val="auto"/>
        <w:rPr>
          <w:rFonts w:hint="eastAsia" w:ascii="宋体" w:hAnsi="宋体" w:eastAsia="宋体" w:cs="宋体"/>
          <w:b w:val="0"/>
          <w:bCs w:val="0"/>
          <w:color w:val="auto"/>
          <w:kern w:val="2"/>
          <w:sz w:val="28"/>
          <w:szCs w:val="28"/>
        </w:rPr>
      </w:pPr>
      <w:r>
        <w:rPr>
          <w:rFonts w:hint="eastAsia" w:ascii="宋体" w:hAnsi="宋体" w:eastAsia="宋体" w:cs="宋体"/>
          <w:b w:val="0"/>
          <w:bCs w:val="0"/>
          <w:color w:val="auto"/>
          <w:w w:val="91"/>
          <w:sz w:val="28"/>
          <w:szCs w:val="28"/>
        </w:rPr>
        <w:t>开户银行：</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kern w:val="2"/>
          <w:sz w:val="28"/>
          <w:szCs w:val="28"/>
        </w:rPr>
        <w:t>；</w:t>
      </w:r>
    </w:p>
    <w:p>
      <w:pPr>
        <w:pStyle w:val="10"/>
        <w:keepNext w:val="0"/>
        <w:keepLines w:val="0"/>
        <w:pageBreakBefore w:val="0"/>
        <w:widowControl w:val="0"/>
        <w:kinsoku/>
        <w:wordWrap/>
        <w:overflowPunct/>
        <w:topLinePunct w:val="0"/>
        <w:bidi w:val="0"/>
        <w:snapToGrid/>
        <w:spacing w:beforeLines="0" w:line="400" w:lineRule="exac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w w:val="91"/>
          <w:sz w:val="28"/>
          <w:szCs w:val="28"/>
          <w:lang w:eastAsia="zh-CN"/>
        </w:rPr>
        <w:t>账号</w:t>
      </w:r>
      <w:r>
        <w:rPr>
          <w:rFonts w:hint="eastAsia" w:ascii="宋体" w:hAnsi="宋体" w:eastAsia="宋体" w:cs="宋体"/>
          <w:b w:val="0"/>
          <w:bCs w:val="0"/>
          <w:color w:val="auto"/>
          <w:w w:val="91"/>
          <w:sz w:val="28"/>
          <w:szCs w:val="28"/>
        </w:rPr>
        <w:t>：</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kern w:val="2"/>
          <w:sz w:val="28"/>
          <w:szCs w:val="28"/>
          <w:lang w:eastAsia="zh-CN"/>
        </w:rPr>
        <w:t>。</w:t>
      </w:r>
    </w:p>
    <w:p>
      <w:pPr>
        <w:pStyle w:val="10"/>
        <w:keepNext w:val="0"/>
        <w:keepLines w:val="0"/>
        <w:pageBreakBefore w:val="0"/>
        <w:widowControl w:val="0"/>
        <w:kinsoku/>
        <w:wordWrap/>
        <w:overflowPunct/>
        <w:topLinePunct w:val="0"/>
        <w:bidi w:val="0"/>
        <w:snapToGrid/>
        <w:spacing w:beforeLines="0" w:line="400" w:lineRule="exact"/>
        <w:textAlignment w:val="auto"/>
        <w:rPr>
          <w:rFonts w:hint="eastAsia" w:ascii="宋体" w:hAnsi="宋体" w:eastAsia="宋体" w:cs="宋体"/>
          <w:b w:val="0"/>
          <w:bCs w:val="0"/>
          <w:color w:val="auto"/>
          <w:sz w:val="28"/>
          <w:szCs w:val="28"/>
        </w:rPr>
      </w:pPr>
    </w:p>
    <w:p>
      <w:pPr>
        <w:pStyle w:val="10"/>
        <w:keepNext w:val="0"/>
        <w:keepLines w:val="0"/>
        <w:pageBreakBefore w:val="0"/>
        <w:widowControl w:val="0"/>
        <w:kinsoku/>
        <w:wordWrap/>
        <w:overflowPunct/>
        <w:topLinePunct w:val="0"/>
        <w:bidi w:val="0"/>
        <w:snapToGrid/>
        <w:spacing w:beforeLines="0" w:line="400" w:lineRule="exac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w w:val="91"/>
          <w:sz w:val="28"/>
          <w:szCs w:val="28"/>
        </w:rPr>
        <w:t>受让人：</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sz w:val="28"/>
          <w:szCs w:val="28"/>
        </w:rPr>
        <w:t>；</w:t>
      </w:r>
    </w:p>
    <w:p>
      <w:pPr>
        <w:pStyle w:val="10"/>
        <w:keepNext w:val="0"/>
        <w:keepLines w:val="0"/>
        <w:pageBreakBefore w:val="0"/>
        <w:widowControl w:val="0"/>
        <w:kinsoku/>
        <w:wordWrap/>
        <w:overflowPunct/>
        <w:topLinePunct w:val="0"/>
        <w:bidi w:val="0"/>
        <w:snapToGrid/>
        <w:spacing w:beforeLines="0" w:line="400" w:lineRule="exact"/>
        <w:textAlignment w:val="auto"/>
        <w:rPr>
          <w:rFonts w:hint="eastAsia" w:ascii="宋体" w:hAnsi="宋体" w:eastAsia="宋体" w:cs="宋体"/>
          <w:b w:val="0"/>
          <w:bCs w:val="0"/>
          <w:color w:val="auto"/>
          <w:kern w:val="2"/>
          <w:sz w:val="28"/>
          <w:szCs w:val="28"/>
        </w:rPr>
      </w:pPr>
      <w:r>
        <w:rPr>
          <w:rFonts w:hint="eastAsia" w:ascii="宋体" w:hAnsi="宋体" w:eastAsia="宋体" w:cs="宋体"/>
          <w:b w:val="0"/>
          <w:bCs w:val="0"/>
          <w:color w:val="auto"/>
          <w:sz w:val="28"/>
          <w:szCs w:val="28"/>
          <w:lang w:eastAsia="zh-CN"/>
        </w:rPr>
        <w:t>□统一社会信用代码：</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kern w:val="2"/>
          <w:sz w:val="28"/>
          <w:szCs w:val="28"/>
        </w:rPr>
        <w:t>；</w:t>
      </w:r>
    </w:p>
    <w:p>
      <w:pPr>
        <w:pStyle w:val="10"/>
        <w:keepNext w:val="0"/>
        <w:keepLines w:val="0"/>
        <w:pageBreakBefore w:val="0"/>
        <w:widowControl w:val="0"/>
        <w:kinsoku/>
        <w:wordWrap/>
        <w:overflowPunct/>
        <w:topLinePunct w:val="0"/>
        <w:bidi w:val="0"/>
        <w:snapToGrid/>
        <w:spacing w:beforeLines="0" w:line="400" w:lineRule="exact"/>
        <w:textAlignment w:val="auto"/>
        <w:rPr>
          <w:rFonts w:hint="eastAsia" w:ascii="宋体" w:hAnsi="宋体" w:eastAsia="宋体" w:cs="宋体"/>
          <w:b w:val="0"/>
          <w:bCs w:val="0"/>
          <w:color w:val="auto"/>
          <w:w w:val="91"/>
          <w:sz w:val="28"/>
          <w:szCs w:val="28"/>
        </w:rPr>
      </w:pPr>
      <w:r>
        <w:rPr>
          <w:rFonts w:hint="eastAsia" w:ascii="宋体" w:hAnsi="宋体" w:eastAsia="宋体" w:cs="宋体"/>
          <w:b w:val="0"/>
          <w:bCs w:val="0"/>
          <w:color w:val="auto"/>
          <w:sz w:val="28"/>
          <w:szCs w:val="28"/>
          <w:lang w:eastAsia="zh-CN"/>
        </w:rPr>
        <w:t>□身份证号码：</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kern w:val="2"/>
          <w:sz w:val="28"/>
          <w:szCs w:val="28"/>
        </w:rPr>
        <w:t>；</w:t>
      </w:r>
    </w:p>
    <w:p>
      <w:pPr>
        <w:pStyle w:val="10"/>
        <w:keepNext w:val="0"/>
        <w:keepLines w:val="0"/>
        <w:pageBreakBefore w:val="0"/>
        <w:widowControl w:val="0"/>
        <w:kinsoku/>
        <w:wordWrap/>
        <w:overflowPunct/>
        <w:topLinePunct w:val="0"/>
        <w:bidi w:val="0"/>
        <w:snapToGrid/>
        <w:spacing w:beforeLines="0" w:line="400" w:lineRule="exact"/>
        <w:textAlignment w:val="auto"/>
        <w:rPr>
          <w:rFonts w:hint="eastAsia" w:ascii="宋体" w:hAnsi="宋体" w:eastAsia="宋体" w:cs="宋体"/>
          <w:b w:val="0"/>
          <w:bCs w:val="0"/>
          <w:color w:val="auto"/>
          <w:w w:val="91"/>
          <w:sz w:val="28"/>
          <w:szCs w:val="28"/>
        </w:rPr>
      </w:pPr>
      <w:r>
        <w:rPr>
          <w:rFonts w:hint="eastAsia" w:ascii="宋体" w:hAnsi="宋体" w:eastAsia="宋体" w:cs="宋体"/>
          <w:b w:val="0"/>
          <w:bCs w:val="0"/>
          <w:color w:val="auto"/>
          <w:w w:val="91"/>
          <w:sz w:val="28"/>
          <w:szCs w:val="28"/>
        </w:rPr>
        <w:t>委托代理人：</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rPr>
        <w:t>；</w:t>
      </w:r>
    </w:p>
    <w:p>
      <w:pPr>
        <w:pStyle w:val="10"/>
        <w:keepNext w:val="0"/>
        <w:keepLines w:val="0"/>
        <w:pageBreakBefore w:val="0"/>
        <w:widowControl w:val="0"/>
        <w:kinsoku/>
        <w:wordWrap/>
        <w:overflowPunct/>
        <w:topLinePunct w:val="0"/>
        <w:bidi w:val="0"/>
        <w:snapToGrid/>
        <w:spacing w:beforeLines="0" w:line="400" w:lineRule="exact"/>
        <w:textAlignment w:val="auto"/>
        <w:rPr>
          <w:rFonts w:hint="eastAsia" w:ascii="宋体" w:hAnsi="宋体" w:eastAsia="宋体" w:cs="宋体"/>
          <w:b w:val="0"/>
          <w:bCs w:val="0"/>
          <w:color w:val="auto"/>
          <w:kern w:val="2"/>
          <w:sz w:val="28"/>
          <w:szCs w:val="28"/>
        </w:rPr>
      </w:pPr>
      <w:r>
        <w:rPr>
          <w:rFonts w:hint="eastAsia" w:ascii="宋体" w:hAnsi="宋体" w:eastAsia="宋体" w:cs="宋体"/>
          <w:b w:val="0"/>
          <w:bCs w:val="0"/>
          <w:color w:val="auto"/>
          <w:sz w:val="28"/>
          <w:szCs w:val="28"/>
          <w:lang w:eastAsia="zh-CN"/>
        </w:rPr>
        <w:t>□统一社会信用代码：</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kern w:val="2"/>
          <w:sz w:val="28"/>
          <w:szCs w:val="28"/>
        </w:rPr>
        <w:t>；</w:t>
      </w:r>
    </w:p>
    <w:p>
      <w:pPr>
        <w:pStyle w:val="10"/>
        <w:keepNext w:val="0"/>
        <w:keepLines w:val="0"/>
        <w:pageBreakBefore w:val="0"/>
        <w:widowControl w:val="0"/>
        <w:kinsoku/>
        <w:wordWrap/>
        <w:overflowPunct/>
        <w:topLinePunct w:val="0"/>
        <w:bidi w:val="0"/>
        <w:snapToGrid/>
        <w:spacing w:beforeLines="0" w:line="400" w:lineRule="exact"/>
        <w:textAlignment w:val="auto"/>
        <w:rPr>
          <w:rFonts w:hint="eastAsia" w:ascii="宋体" w:hAnsi="宋体" w:eastAsia="宋体" w:cs="宋体"/>
          <w:b w:val="0"/>
          <w:bCs w:val="0"/>
          <w:color w:val="auto"/>
          <w:w w:val="91"/>
          <w:sz w:val="28"/>
          <w:szCs w:val="28"/>
        </w:rPr>
      </w:pPr>
      <w:r>
        <w:rPr>
          <w:rFonts w:hint="eastAsia" w:ascii="宋体" w:hAnsi="宋体" w:eastAsia="宋体" w:cs="宋体"/>
          <w:b w:val="0"/>
          <w:bCs w:val="0"/>
          <w:color w:val="auto"/>
          <w:sz w:val="28"/>
          <w:szCs w:val="28"/>
          <w:lang w:eastAsia="zh-CN"/>
        </w:rPr>
        <w:t>□身份证号码：</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kern w:val="2"/>
          <w:sz w:val="28"/>
          <w:szCs w:val="28"/>
        </w:rPr>
        <w:t>；</w:t>
      </w:r>
    </w:p>
    <w:p>
      <w:pPr>
        <w:pStyle w:val="10"/>
        <w:keepNext w:val="0"/>
        <w:keepLines w:val="0"/>
        <w:pageBreakBefore w:val="0"/>
        <w:widowControl w:val="0"/>
        <w:kinsoku/>
        <w:wordWrap/>
        <w:overflowPunct/>
        <w:topLinePunct w:val="0"/>
        <w:bidi w:val="0"/>
        <w:snapToGrid/>
        <w:spacing w:beforeLines="0" w:line="400" w:lineRule="exact"/>
        <w:textAlignment w:val="auto"/>
        <w:rPr>
          <w:rFonts w:hint="eastAsia" w:ascii="宋体" w:hAnsi="宋体" w:eastAsia="宋体" w:cs="宋体"/>
          <w:b w:val="0"/>
          <w:bCs w:val="0"/>
          <w:color w:val="auto"/>
          <w:kern w:val="2"/>
          <w:sz w:val="28"/>
          <w:szCs w:val="28"/>
        </w:rPr>
      </w:pPr>
      <w:r>
        <w:rPr>
          <w:rFonts w:hint="eastAsia" w:ascii="宋体" w:hAnsi="宋体" w:eastAsia="宋体" w:cs="宋体"/>
          <w:b w:val="0"/>
          <w:bCs w:val="0"/>
          <w:color w:val="auto"/>
          <w:w w:val="91"/>
          <w:sz w:val="28"/>
          <w:szCs w:val="28"/>
          <w:lang w:eastAsia="zh-CN"/>
        </w:rPr>
        <w:t>联系</w:t>
      </w:r>
      <w:r>
        <w:rPr>
          <w:rFonts w:hint="eastAsia" w:ascii="宋体" w:hAnsi="宋体" w:eastAsia="宋体" w:cs="宋体"/>
          <w:b w:val="0"/>
          <w:bCs w:val="0"/>
          <w:color w:val="auto"/>
          <w:w w:val="91"/>
          <w:sz w:val="28"/>
          <w:szCs w:val="28"/>
        </w:rPr>
        <w:t>地址：</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kern w:val="2"/>
          <w:sz w:val="28"/>
          <w:szCs w:val="28"/>
        </w:rPr>
        <w:t>；</w:t>
      </w:r>
      <w:r>
        <w:rPr>
          <w:rFonts w:hint="eastAsia" w:ascii="宋体" w:hAnsi="宋体" w:eastAsia="宋体" w:cs="宋体"/>
          <w:b w:val="0"/>
          <w:bCs w:val="0"/>
          <w:color w:val="auto"/>
          <w:w w:val="91"/>
          <w:sz w:val="28"/>
          <w:szCs w:val="28"/>
          <w:lang w:eastAsia="zh-CN"/>
        </w:rPr>
        <w:t>联系电话</w:t>
      </w:r>
      <w:r>
        <w:rPr>
          <w:rFonts w:hint="eastAsia" w:ascii="宋体" w:hAnsi="宋体" w:eastAsia="宋体" w:cs="宋体"/>
          <w:b w:val="0"/>
          <w:bCs w:val="0"/>
          <w:color w:val="auto"/>
          <w:w w:val="91"/>
          <w:sz w:val="28"/>
          <w:szCs w:val="28"/>
        </w:rPr>
        <w:t>：</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kern w:val="2"/>
          <w:sz w:val="28"/>
          <w:szCs w:val="28"/>
        </w:rPr>
        <w:t>；</w:t>
      </w:r>
    </w:p>
    <w:p>
      <w:pPr>
        <w:pStyle w:val="10"/>
        <w:keepNext w:val="0"/>
        <w:keepLines w:val="0"/>
        <w:pageBreakBefore w:val="0"/>
        <w:widowControl w:val="0"/>
        <w:kinsoku/>
        <w:wordWrap/>
        <w:overflowPunct/>
        <w:topLinePunct w:val="0"/>
        <w:bidi w:val="0"/>
        <w:snapToGrid/>
        <w:spacing w:beforeLines="0" w:line="400" w:lineRule="exact"/>
        <w:textAlignment w:val="auto"/>
        <w:rPr>
          <w:rFonts w:hint="eastAsia" w:ascii="宋体" w:hAnsi="宋体" w:eastAsia="宋体" w:cs="宋体"/>
          <w:b w:val="0"/>
          <w:bCs w:val="0"/>
          <w:color w:val="auto"/>
          <w:kern w:val="2"/>
          <w:sz w:val="28"/>
          <w:szCs w:val="28"/>
        </w:rPr>
      </w:pPr>
      <w:r>
        <w:rPr>
          <w:rFonts w:hint="eastAsia" w:ascii="宋体" w:hAnsi="宋体" w:eastAsia="宋体" w:cs="宋体"/>
          <w:b w:val="0"/>
          <w:bCs w:val="0"/>
          <w:color w:val="auto"/>
          <w:w w:val="91"/>
          <w:sz w:val="28"/>
          <w:szCs w:val="28"/>
        </w:rPr>
        <w:t>开户银行：</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kern w:val="2"/>
          <w:sz w:val="28"/>
          <w:szCs w:val="28"/>
        </w:rPr>
        <w:t>；</w:t>
      </w:r>
    </w:p>
    <w:p>
      <w:pPr>
        <w:pStyle w:val="10"/>
        <w:keepNext w:val="0"/>
        <w:keepLines w:val="0"/>
        <w:pageBreakBefore w:val="0"/>
        <w:widowControl w:val="0"/>
        <w:kinsoku/>
        <w:wordWrap/>
        <w:overflowPunct/>
        <w:topLinePunct w:val="0"/>
        <w:bidi w:val="0"/>
        <w:snapToGrid/>
        <w:spacing w:beforeLines="0" w:line="400" w:lineRule="exac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w w:val="91"/>
          <w:sz w:val="28"/>
          <w:szCs w:val="28"/>
          <w:lang w:eastAsia="zh-CN"/>
        </w:rPr>
        <w:t>账号</w:t>
      </w:r>
      <w:r>
        <w:rPr>
          <w:rFonts w:hint="eastAsia" w:ascii="宋体" w:hAnsi="宋体" w:eastAsia="宋体" w:cs="宋体"/>
          <w:b w:val="0"/>
          <w:bCs w:val="0"/>
          <w:color w:val="auto"/>
          <w:w w:val="91"/>
          <w:sz w:val="28"/>
          <w:szCs w:val="28"/>
        </w:rPr>
        <w:t>：</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w w:val="91"/>
          <w:sz w:val="28"/>
          <w:szCs w:val="28"/>
          <w:u w:val="single"/>
          <w:lang w:val="en-US" w:eastAsia="zh-CN"/>
        </w:rPr>
        <w:t xml:space="preserve">   </w:t>
      </w:r>
      <w:r>
        <w:rPr>
          <w:rFonts w:hint="eastAsia" w:ascii="宋体" w:hAnsi="宋体" w:eastAsia="宋体" w:cs="宋体"/>
          <w:b w:val="0"/>
          <w:bCs w:val="0"/>
          <w:color w:val="auto"/>
          <w:w w:val="91"/>
          <w:sz w:val="28"/>
          <w:szCs w:val="28"/>
          <w:u w:val="single"/>
        </w:rPr>
        <w:t xml:space="preserve"> </w:t>
      </w:r>
      <w:r>
        <w:rPr>
          <w:rFonts w:hint="eastAsia" w:ascii="宋体" w:hAnsi="宋体" w:eastAsia="宋体" w:cs="宋体"/>
          <w:b w:val="0"/>
          <w:bCs w:val="0"/>
          <w:color w:val="auto"/>
          <w:kern w:val="2"/>
          <w:sz w:val="28"/>
          <w:szCs w:val="28"/>
          <w:lang w:eastAsia="zh-CN"/>
        </w:rPr>
        <w:t>。</w:t>
      </w:r>
    </w:p>
    <w:p>
      <w:pPr>
        <w:keepNext w:val="0"/>
        <w:keepLines w:val="0"/>
        <w:pageBreakBefore w:val="0"/>
        <w:widowControl w:val="0"/>
        <w:kinsoku/>
        <w:wordWrap/>
        <w:overflowPunct/>
        <w:topLinePunct w:val="0"/>
        <w:bidi w:val="0"/>
        <w:spacing w:before="157" w:beforeLines="50" w:after="157" w:afterLines="50" w:line="578" w:lineRule="exact"/>
        <w:jc w:val="center"/>
        <w:textAlignment w:val="auto"/>
        <w:rPr>
          <w:rFonts w:eastAsia="黑体"/>
          <w:b w:val="0"/>
          <w:bCs w:val="0"/>
          <w:color w:val="auto"/>
          <w:sz w:val="36"/>
          <w:szCs w:val="36"/>
        </w:rPr>
      </w:pPr>
    </w:p>
    <w:p>
      <w:pPr>
        <w:widowControl/>
        <w:adjustRightInd w:val="0"/>
        <w:snapToGrid w:val="0"/>
        <w:spacing w:line="450" w:lineRule="exact"/>
        <w:jc w:val="center"/>
        <w:rPr>
          <w:rFonts w:hint="eastAsia" w:ascii="Times New Roman" w:hAnsi="Times New Roman" w:eastAsia="宋体" w:cs="宋体"/>
          <w:b/>
          <w:bCs/>
          <w:kern w:val="0"/>
          <w:sz w:val="30"/>
          <w:szCs w:val="30"/>
        </w:rPr>
      </w:pPr>
      <w:r>
        <w:rPr>
          <w:rFonts w:hint="eastAsia" w:ascii="Times New Roman" w:hAnsi="Times New Roman" w:eastAsia="宋体" w:cs="宋体"/>
          <w:b/>
          <w:bCs/>
          <w:kern w:val="0"/>
          <w:sz w:val="30"/>
          <w:szCs w:val="30"/>
        </w:rPr>
        <w:t>第一章  总 则</w:t>
      </w:r>
    </w:p>
    <w:p>
      <w:pPr>
        <w:keepNext w:val="0"/>
        <w:keepLines w:val="0"/>
        <w:pageBreakBefore w:val="0"/>
        <w:widowControl w:val="0"/>
        <w:kinsoku/>
        <w:wordWrap/>
        <w:overflowPunct/>
        <w:topLinePunct w:val="0"/>
        <w:bidi w:val="0"/>
        <w:spacing w:line="578" w:lineRule="exact"/>
        <w:ind w:firstLine="562"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rPr>
        <w:t>第一条</w:t>
      </w:r>
      <w:r>
        <w:rPr>
          <w:rFonts w:hint="eastAsia" w:ascii="宋体" w:hAnsi="宋体" w:eastAsia="宋体" w:cs="宋体"/>
          <w:b w:val="0"/>
          <w:bCs w:val="0"/>
          <w:color w:val="auto"/>
          <w:sz w:val="28"/>
          <w:szCs w:val="28"/>
        </w:rPr>
        <w:t xml:space="preserve">  根据《中华人民共和国民法典》《中华人民共和国土地管理法》《中华人民共和国土地管理法实施条例》等法律法规及</w:t>
      </w:r>
      <w:r>
        <w:rPr>
          <w:rFonts w:hint="eastAsia" w:ascii="宋体" w:hAnsi="宋体" w:eastAsia="宋体" w:cs="宋体"/>
          <w:b w:val="0"/>
          <w:bCs w:val="0"/>
          <w:color w:val="auto"/>
          <w:sz w:val="28"/>
          <w:szCs w:val="28"/>
          <w:lang w:val="en"/>
        </w:rPr>
        <w:t>集体经营性建设用地</w:t>
      </w:r>
      <w:r>
        <w:rPr>
          <w:rFonts w:hint="eastAsia" w:ascii="宋体" w:hAnsi="宋体" w:eastAsia="宋体" w:cs="宋体"/>
          <w:b w:val="0"/>
          <w:bCs w:val="0"/>
          <w:color w:val="auto"/>
          <w:sz w:val="28"/>
          <w:szCs w:val="28"/>
        </w:rPr>
        <w:t>入市相关规定，双方本着平等、自愿、</w:t>
      </w:r>
      <w:r>
        <w:rPr>
          <w:rFonts w:hint="eastAsia" w:ascii="宋体" w:hAnsi="宋体" w:eastAsia="宋体" w:cs="宋体"/>
          <w:b w:val="0"/>
          <w:bCs w:val="0"/>
          <w:color w:val="auto"/>
          <w:sz w:val="28"/>
          <w:szCs w:val="28"/>
          <w:lang w:eastAsia="zh-CN"/>
        </w:rPr>
        <w:t>有偿、</w:t>
      </w:r>
      <w:r>
        <w:rPr>
          <w:rFonts w:hint="eastAsia" w:ascii="宋体" w:hAnsi="宋体" w:eastAsia="宋体" w:cs="宋体"/>
          <w:b w:val="0"/>
          <w:bCs w:val="0"/>
          <w:color w:val="auto"/>
          <w:sz w:val="28"/>
          <w:szCs w:val="28"/>
        </w:rPr>
        <w:t>诚实信用的原则，订立本合同。</w:t>
      </w:r>
    </w:p>
    <w:p>
      <w:pPr>
        <w:keepNext w:val="0"/>
        <w:keepLines w:val="0"/>
        <w:pageBreakBefore w:val="0"/>
        <w:widowControl w:val="0"/>
        <w:kinsoku/>
        <w:wordWrap/>
        <w:overflowPunct/>
        <w:topLinePunct w:val="0"/>
        <w:bidi w:val="0"/>
        <w:spacing w:line="578" w:lineRule="exact"/>
        <w:ind w:firstLine="562" w:firstLineChars="200"/>
        <w:jc w:val="both"/>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bCs/>
          <w:color w:val="auto"/>
          <w:sz w:val="28"/>
          <w:szCs w:val="28"/>
        </w:rPr>
        <w:t>第二条</w:t>
      </w:r>
      <w:r>
        <w:rPr>
          <w:rFonts w:hint="eastAsia" w:ascii="宋体" w:hAnsi="宋体" w:eastAsia="宋体" w:cs="宋体"/>
          <w:b w:val="0"/>
          <w:bCs w:val="0"/>
          <w:color w:val="auto"/>
          <w:sz w:val="28"/>
          <w:szCs w:val="28"/>
        </w:rPr>
        <w:t xml:space="preserve">  本合同项下宗地集体经营性建设用地出让方案</w:t>
      </w:r>
      <w:r>
        <w:rPr>
          <w:rFonts w:hint="eastAsia" w:ascii="宋体" w:hAnsi="宋体" w:eastAsia="宋体" w:cs="宋体"/>
          <w:b w:val="0"/>
          <w:bCs w:val="0"/>
          <w:color w:val="auto"/>
          <w:sz w:val="28"/>
          <w:szCs w:val="28"/>
          <w:lang w:eastAsia="zh-CN"/>
        </w:rPr>
        <w:t>已依据《土地管理法实施条例》第四十条规定报</w:t>
      </w:r>
      <w:r>
        <w:rPr>
          <w:rFonts w:hint="eastAsia" w:ascii="宋体" w:hAnsi="宋体" w:eastAsia="宋体" w:cs="宋体"/>
          <w:b w:val="0"/>
          <w:bCs w:val="0"/>
          <w:color w:val="auto"/>
          <w:sz w:val="28"/>
          <w:szCs w:val="28"/>
        </w:rPr>
        <w:t>市（县）人民政府</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双方依据出让方案约定本合同内容</w:t>
      </w:r>
      <w:r>
        <w:rPr>
          <w:rFonts w:hint="eastAsia" w:ascii="宋体" w:hAnsi="宋体" w:eastAsia="宋体" w:cs="宋体"/>
          <w:b w:val="0"/>
          <w:bCs w:val="0"/>
          <w:color w:val="auto"/>
          <w:sz w:val="28"/>
          <w:szCs w:val="28"/>
          <w:lang w:eastAsia="zh-CN"/>
        </w:rPr>
        <w:t>，且合同有关内容符合规划条件、产业准入和生态环境保护要求等。合同内容与出让方案不符的，以出让方案为准。</w:t>
      </w:r>
    </w:p>
    <w:p>
      <w:pPr>
        <w:keepNext w:val="0"/>
        <w:keepLines w:val="0"/>
        <w:pageBreakBefore w:val="0"/>
        <w:widowControl w:val="0"/>
        <w:kinsoku/>
        <w:wordWrap/>
        <w:overflowPunct/>
        <w:topLinePunct w:val="0"/>
        <w:bidi w:val="0"/>
        <w:spacing w:line="578" w:lineRule="exact"/>
        <w:ind w:firstLine="562"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rPr>
        <w:t>第三条</w:t>
      </w:r>
      <w:r>
        <w:rPr>
          <w:rFonts w:hint="eastAsia" w:ascii="宋体" w:hAnsi="宋体" w:eastAsia="宋体" w:cs="宋体"/>
          <w:b w:val="0"/>
          <w:bCs w:val="0"/>
          <w:color w:val="auto"/>
          <w:sz w:val="28"/>
          <w:szCs w:val="28"/>
        </w:rPr>
        <w:t xml:space="preserve">  出让人作为出让集体土地的所有权人，有权依法出让</w:t>
      </w:r>
      <w:r>
        <w:rPr>
          <w:rFonts w:hint="eastAsia" w:ascii="宋体" w:hAnsi="宋体" w:eastAsia="宋体" w:cs="宋体"/>
          <w:b w:val="0"/>
          <w:bCs w:val="0"/>
          <w:color w:val="auto"/>
          <w:sz w:val="28"/>
          <w:szCs w:val="28"/>
          <w:lang w:val="en"/>
        </w:rPr>
        <w:t>集体经营性建设用地</w:t>
      </w:r>
      <w:r>
        <w:rPr>
          <w:rFonts w:hint="eastAsia" w:ascii="宋体" w:hAnsi="宋体" w:eastAsia="宋体" w:cs="宋体"/>
          <w:b w:val="0"/>
          <w:bCs w:val="0"/>
          <w:color w:val="auto"/>
          <w:sz w:val="28"/>
          <w:szCs w:val="28"/>
        </w:rPr>
        <w:t>使用权，但该集体土地的地下资源、埋藏物和公用设施不属于</w:t>
      </w:r>
      <w:r>
        <w:rPr>
          <w:rFonts w:hint="eastAsia" w:ascii="宋体" w:hAnsi="宋体" w:eastAsia="宋体" w:cs="宋体"/>
          <w:b w:val="0"/>
          <w:bCs w:val="0"/>
          <w:color w:val="auto"/>
          <w:sz w:val="28"/>
          <w:szCs w:val="28"/>
          <w:lang w:val="en"/>
        </w:rPr>
        <w:t>集体经营性建设用地</w:t>
      </w:r>
      <w:r>
        <w:rPr>
          <w:rFonts w:hint="eastAsia" w:ascii="宋体" w:hAnsi="宋体" w:eastAsia="宋体" w:cs="宋体"/>
          <w:b w:val="0"/>
          <w:bCs w:val="0"/>
          <w:color w:val="auto"/>
          <w:sz w:val="28"/>
          <w:szCs w:val="28"/>
        </w:rPr>
        <w:t>使用权出让范围。</w:t>
      </w:r>
    </w:p>
    <w:p>
      <w:pPr>
        <w:keepNext w:val="0"/>
        <w:keepLines w:val="0"/>
        <w:pageBreakBefore w:val="0"/>
        <w:widowControl w:val="0"/>
        <w:kinsoku/>
        <w:wordWrap/>
        <w:overflowPunct/>
        <w:topLinePunct w:val="0"/>
        <w:bidi w:val="0"/>
        <w:spacing w:line="578" w:lineRule="exact"/>
        <w:ind w:firstLine="562" w:firstLineChars="200"/>
        <w:jc w:val="both"/>
        <w:textAlignment w:val="auto"/>
        <w:rPr>
          <w:rFonts w:hint="eastAsia" w:ascii="宋体" w:hAnsi="宋体" w:eastAsia="宋体" w:cs="宋体"/>
          <w:b w:val="0"/>
          <w:bCs w:val="0"/>
          <w:color w:val="auto"/>
          <w:kern w:val="0"/>
          <w:sz w:val="28"/>
          <w:szCs w:val="28"/>
        </w:rPr>
      </w:pPr>
      <w:r>
        <w:rPr>
          <w:rFonts w:hint="eastAsia" w:ascii="宋体" w:hAnsi="宋体" w:eastAsia="宋体" w:cs="宋体"/>
          <w:b/>
          <w:bCs/>
          <w:color w:val="auto"/>
          <w:sz w:val="28"/>
          <w:szCs w:val="28"/>
        </w:rPr>
        <w:t>第四条</w:t>
      </w:r>
      <w:r>
        <w:rPr>
          <w:rFonts w:hint="eastAsia" w:ascii="宋体" w:hAnsi="宋体" w:eastAsia="宋体" w:cs="宋体"/>
          <w:b w:val="0"/>
          <w:bCs w:val="0"/>
          <w:color w:val="auto"/>
          <w:kern w:val="0"/>
          <w:sz w:val="28"/>
          <w:szCs w:val="28"/>
        </w:rPr>
        <w:t xml:space="preserve">  受让人对依法取得的</w:t>
      </w:r>
      <w:r>
        <w:rPr>
          <w:rFonts w:hint="eastAsia" w:ascii="宋体" w:hAnsi="宋体" w:eastAsia="宋体" w:cs="宋体"/>
          <w:b w:val="0"/>
          <w:bCs w:val="0"/>
          <w:color w:val="auto"/>
          <w:kern w:val="0"/>
          <w:sz w:val="28"/>
          <w:szCs w:val="28"/>
          <w:lang w:val="en"/>
        </w:rPr>
        <w:t>集体经营性建设用地</w:t>
      </w:r>
      <w:r>
        <w:rPr>
          <w:rFonts w:hint="eastAsia" w:ascii="宋体" w:hAnsi="宋体" w:eastAsia="宋体" w:cs="宋体"/>
          <w:b w:val="0"/>
          <w:bCs w:val="0"/>
          <w:color w:val="auto"/>
          <w:kern w:val="0"/>
          <w:sz w:val="28"/>
          <w:szCs w:val="28"/>
        </w:rPr>
        <w:t>，在出让期限内享有占有、使用、收益和依法处置的权利，有权利用该土地依法建造符合相关规划的建筑物、构筑物及其附属设施，并合理使用。</w:t>
      </w:r>
    </w:p>
    <w:p>
      <w:pPr>
        <w:widowControl/>
        <w:adjustRightInd w:val="0"/>
        <w:snapToGrid w:val="0"/>
        <w:spacing w:line="450" w:lineRule="exact"/>
        <w:jc w:val="center"/>
        <w:rPr>
          <w:rFonts w:hint="eastAsia" w:ascii="Times New Roman" w:hAnsi="Times New Roman" w:eastAsia="宋体" w:cs="宋体"/>
          <w:b/>
          <w:bCs/>
          <w:kern w:val="0"/>
          <w:sz w:val="30"/>
          <w:szCs w:val="30"/>
        </w:rPr>
      </w:pPr>
      <w:r>
        <w:rPr>
          <w:rFonts w:hint="eastAsia" w:ascii="Times New Roman" w:hAnsi="Times New Roman" w:eastAsia="宋体" w:cs="宋体"/>
          <w:b/>
          <w:bCs/>
          <w:kern w:val="0"/>
          <w:sz w:val="30"/>
          <w:szCs w:val="30"/>
        </w:rPr>
        <w:t>第</w:t>
      </w:r>
      <w:r>
        <w:rPr>
          <w:rFonts w:hint="eastAsia" w:ascii="Times New Roman" w:hAnsi="Times New Roman" w:eastAsia="宋体" w:cs="宋体"/>
          <w:b/>
          <w:bCs/>
          <w:kern w:val="0"/>
          <w:sz w:val="30"/>
          <w:szCs w:val="30"/>
          <w:lang w:val="en-US" w:eastAsia="zh-CN"/>
        </w:rPr>
        <w:t>二</w:t>
      </w:r>
      <w:r>
        <w:rPr>
          <w:rFonts w:hint="eastAsia" w:ascii="Times New Roman" w:hAnsi="Times New Roman" w:eastAsia="宋体" w:cs="宋体"/>
          <w:b/>
          <w:bCs/>
          <w:kern w:val="0"/>
          <w:sz w:val="30"/>
          <w:szCs w:val="30"/>
        </w:rPr>
        <w:t>章</w:t>
      </w:r>
      <w:r>
        <w:rPr>
          <w:rFonts w:hint="eastAsia" w:ascii="Times New Roman" w:hAnsi="Times New Roman" w:eastAsia="宋体" w:cs="宋体"/>
          <w:b/>
          <w:bCs/>
          <w:kern w:val="0"/>
          <w:sz w:val="30"/>
          <w:szCs w:val="30"/>
          <w:lang w:val="en-US" w:eastAsia="zh-CN"/>
        </w:rPr>
        <w:t xml:space="preserve"> </w:t>
      </w:r>
      <w:r>
        <w:rPr>
          <w:rFonts w:hint="eastAsia" w:ascii="Times New Roman" w:hAnsi="Times New Roman" w:eastAsia="宋体" w:cs="宋体"/>
          <w:b/>
          <w:bCs/>
          <w:kern w:val="0"/>
          <w:sz w:val="30"/>
          <w:szCs w:val="30"/>
        </w:rPr>
        <w:t xml:space="preserve"> 出让土地的交付与出让价款的缴纳</w:t>
      </w:r>
    </w:p>
    <w:p>
      <w:pPr>
        <w:keepNext w:val="0"/>
        <w:keepLines w:val="0"/>
        <w:pageBreakBefore w:val="0"/>
        <w:widowControl w:val="0"/>
        <w:kinsoku/>
        <w:wordWrap/>
        <w:overflowPunct/>
        <w:topLinePunct w:val="0"/>
        <w:bidi w:val="0"/>
        <w:spacing w:before="0" w:beforeLines="0" w:after="0" w:afterLines="0" w:line="578" w:lineRule="exact"/>
        <w:ind w:firstLine="562"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rPr>
        <w:t>第五条</w:t>
      </w:r>
      <w:r>
        <w:rPr>
          <w:rFonts w:hint="eastAsia" w:ascii="宋体" w:hAnsi="宋体" w:eastAsia="宋体" w:cs="宋体"/>
          <w:b w:val="0"/>
          <w:bCs w:val="0"/>
          <w:color w:val="auto"/>
          <w:sz w:val="28"/>
          <w:szCs w:val="28"/>
        </w:rPr>
        <w:t xml:space="preserve">  本合同项下出让宗地编号为</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，宗地总面积大</w:t>
      </w:r>
      <w:r>
        <w:rPr>
          <w:rFonts w:hint="eastAsia" w:ascii="宋体" w:hAnsi="宋体" w:eastAsia="宋体" w:cs="宋体"/>
          <w:b w:val="0"/>
          <w:bCs w:val="0"/>
          <w:color w:val="000000"/>
          <w:sz w:val="28"/>
          <w:szCs w:val="28"/>
        </w:rPr>
        <w:t>写</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平方米（小写</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平方米），其中出让宗地面积大</w:t>
      </w:r>
      <w:r>
        <w:rPr>
          <w:rFonts w:hint="eastAsia" w:ascii="宋体" w:hAnsi="宋体" w:eastAsia="宋体" w:cs="宋体"/>
          <w:b w:val="0"/>
          <w:bCs w:val="0"/>
          <w:color w:val="000000"/>
          <w:sz w:val="28"/>
          <w:szCs w:val="28"/>
        </w:rPr>
        <w:t>写</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平方米（小写</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平方米）。</w:t>
      </w:r>
    </w:p>
    <w:p>
      <w:pPr>
        <w:keepNext w:val="0"/>
        <w:keepLines w:val="0"/>
        <w:pageBreakBefore w:val="0"/>
        <w:widowControl w:val="0"/>
        <w:kinsoku/>
        <w:wordWrap/>
        <w:overflowPunct/>
        <w:topLinePunct w:val="0"/>
        <w:bidi w:val="0"/>
        <w:spacing w:beforeLines="0" w:afterLines="0"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本合同项下的出让宗地坐落于</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w:t>
      </w:r>
    </w:p>
    <w:p>
      <w:pPr>
        <w:keepNext w:val="0"/>
        <w:keepLines w:val="0"/>
        <w:pageBreakBefore w:val="0"/>
        <w:widowControl w:val="0"/>
        <w:kinsoku/>
        <w:wordWrap/>
        <w:overflowPunct/>
        <w:topLinePunct w:val="0"/>
        <w:bidi w:val="0"/>
        <w:spacing w:beforeLines="0" w:afterLines="0" w:line="578" w:lineRule="exact"/>
        <w:ind w:firstLine="560" w:firstLineChars="200"/>
        <w:textAlignment w:val="auto"/>
        <w:rPr>
          <w:rFonts w:hint="eastAsia" w:ascii="宋体" w:hAnsi="宋体" w:eastAsia="宋体" w:cs="宋体"/>
          <w:b w:val="0"/>
          <w:bCs w:val="0"/>
          <w:color w:val="auto"/>
          <w:w w:val="91"/>
          <w:sz w:val="28"/>
          <w:szCs w:val="28"/>
          <w:u w:val="single"/>
        </w:rPr>
      </w:pPr>
      <w:r>
        <w:rPr>
          <w:rFonts w:hint="eastAsia" w:ascii="宋体" w:hAnsi="宋体" w:eastAsia="宋体" w:cs="宋体"/>
          <w:b w:val="0"/>
          <w:bCs w:val="0"/>
          <w:color w:val="auto"/>
          <w:sz w:val="28"/>
          <w:szCs w:val="28"/>
        </w:rPr>
        <w:t>本合同项下出让宗地的平面界址为</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 xml:space="preserve">；出让宗地的平面界址图见附件1。 </w:t>
      </w:r>
    </w:p>
    <w:p>
      <w:pPr>
        <w:keepNext w:val="0"/>
        <w:keepLines w:val="0"/>
        <w:pageBreakBefore w:val="0"/>
        <w:widowControl w:val="0"/>
        <w:kinsoku/>
        <w:wordWrap/>
        <w:overflowPunct/>
        <w:topLinePunct w:val="0"/>
        <w:bidi w:val="0"/>
        <w:spacing w:beforeLines="0" w:afterLines="0"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本合同项下出让宗地的竖向界限以</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为上界限；以</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为下界限，高差为</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米。出让宗地竖向界限见附件2。</w:t>
      </w:r>
    </w:p>
    <w:p>
      <w:pPr>
        <w:keepNext w:val="0"/>
        <w:keepLines w:val="0"/>
        <w:pageBreakBefore w:val="0"/>
        <w:widowControl w:val="0"/>
        <w:kinsoku/>
        <w:wordWrap/>
        <w:overflowPunct/>
        <w:topLinePunct w:val="0"/>
        <w:bidi w:val="0"/>
        <w:spacing w:beforeLines="0" w:afterLines="0"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出让宗地空间范围是以上述界址点所构成的垂直面和上、下界限高程平面封闭形成的空间范围，图示与文字表示不一致的，以附件1和附件2图示表达为准。</w:t>
      </w:r>
    </w:p>
    <w:p>
      <w:pPr>
        <w:keepNext w:val="0"/>
        <w:keepLines w:val="0"/>
        <w:pageBreakBefore w:val="0"/>
        <w:widowControl w:val="0"/>
        <w:kinsoku/>
        <w:wordWrap/>
        <w:overflowPunct/>
        <w:topLinePunct w:val="0"/>
        <w:bidi w:val="0"/>
        <w:spacing w:line="578" w:lineRule="exact"/>
        <w:ind w:firstLine="562" w:firstLineChars="200"/>
        <w:textAlignment w:val="auto"/>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rPr>
        <w:t>第六条</w:t>
      </w:r>
      <w:r>
        <w:rPr>
          <w:rFonts w:hint="eastAsia" w:ascii="宋体" w:hAnsi="宋体" w:eastAsia="宋体" w:cs="宋体"/>
          <w:b w:val="0"/>
          <w:bCs w:val="0"/>
          <w:color w:val="auto"/>
          <w:sz w:val="28"/>
          <w:szCs w:val="28"/>
        </w:rPr>
        <w:t xml:space="preserve">  本合同项下出让宗地的用途及出让年期为:</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u w:val="single"/>
        </w:rPr>
      </w:pPr>
      <w:r>
        <w:rPr>
          <w:rFonts w:hint="eastAsia" w:ascii="宋体" w:hAnsi="宋体" w:eastAsia="宋体" w:cs="宋体"/>
          <w:b w:val="0"/>
          <w:bCs w:val="0"/>
          <w:color w:val="auto"/>
          <w:sz w:val="28"/>
          <w:szCs w:val="28"/>
        </w:rPr>
        <w:t>用途一</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，出让年期</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年，面积大写</w:t>
      </w:r>
      <w:r>
        <w:rPr>
          <w:rFonts w:hint="eastAsia" w:ascii="宋体" w:hAnsi="宋体" w:eastAsia="宋体" w:cs="宋体"/>
          <w:b w:val="0"/>
          <w:bCs w:val="0"/>
          <w:color w:val="auto"/>
          <w:sz w:val="28"/>
          <w:szCs w:val="28"/>
          <w:u w:val="single"/>
        </w:rPr>
        <w:t xml:space="preserve">     </w:t>
      </w:r>
    </w:p>
    <w:p>
      <w:pPr>
        <w:keepNext w:val="0"/>
        <w:keepLines w:val="0"/>
        <w:pageBreakBefore w:val="0"/>
        <w:widowControl w:val="0"/>
        <w:kinsoku/>
        <w:wordWrap/>
        <w:overflowPunct/>
        <w:topLinePunct w:val="0"/>
        <w:bidi w:val="0"/>
        <w:spacing w:line="578" w:lineRule="exac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平方米（小写</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平方米），</w:t>
      </w:r>
      <w:r>
        <w:rPr>
          <w:rFonts w:hint="eastAsia" w:ascii="宋体" w:hAnsi="宋体" w:eastAsia="宋体" w:cs="宋体"/>
          <w:b w:val="0"/>
          <w:bCs w:val="0"/>
          <w:color w:val="000000"/>
          <w:sz w:val="28"/>
          <w:szCs w:val="28"/>
        </w:rPr>
        <w:t>占</w:t>
      </w:r>
      <w:r>
        <w:rPr>
          <w:rFonts w:hint="eastAsia" w:ascii="宋体" w:hAnsi="宋体" w:eastAsia="宋体" w:cs="宋体"/>
          <w:b w:val="0"/>
          <w:bCs w:val="0"/>
          <w:color w:val="auto"/>
          <w:sz w:val="28"/>
          <w:szCs w:val="28"/>
        </w:rPr>
        <w:t>出让地块面积</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u w:val="single"/>
        </w:rPr>
      </w:pPr>
      <w:r>
        <w:rPr>
          <w:rFonts w:hint="eastAsia" w:ascii="宋体" w:hAnsi="宋体" w:eastAsia="宋体" w:cs="宋体"/>
          <w:b w:val="0"/>
          <w:bCs w:val="0"/>
          <w:color w:val="auto"/>
          <w:sz w:val="28"/>
          <w:szCs w:val="28"/>
        </w:rPr>
        <w:t>用途二</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，出让年期</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年，面积大</w:t>
      </w:r>
      <w:r>
        <w:rPr>
          <w:rFonts w:hint="eastAsia" w:ascii="宋体" w:hAnsi="宋体" w:eastAsia="宋体" w:cs="宋体"/>
          <w:b w:val="0"/>
          <w:bCs w:val="0"/>
          <w:color w:val="000000"/>
          <w:sz w:val="28"/>
          <w:szCs w:val="28"/>
        </w:rPr>
        <w:t>写</w:t>
      </w:r>
      <w:r>
        <w:rPr>
          <w:rFonts w:hint="eastAsia" w:ascii="宋体" w:hAnsi="宋体" w:eastAsia="宋体" w:cs="宋体"/>
          <w:b w:val="0"/>
          <w:bCs w:val="0"/>
          <w:color w:val="auto"/>
          <w:sz w:val="28"/>
          <w:szCs w:val="28"/>
          <w:u w:val="single"/>
        </w:rPr>
        <w:t xml:space="preserve">     </w:t>
      </w:r>
    </w:p>
    <w:p>
      <w:pPr>
        <w:keepNext w:val="0"/>
        <w:keepLines w:val="0"/>
        <w:pageBreakBefore w:val="0"/>
        <w:widowControl w:val="0"/>
        <w:kinsoku/>
        <w:wordWrap/>
        <w:overflowPunct/>
        <w:topLinePunct w:val="0"/>
        <w:bidi w:val="0"/>
        <w:spacing w:line="578" w:lineRule="exac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平方米（小写</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平方米），</w:t>
      </w:r>
      <w:r>
        <w:rPr>
          <w:rFonts w:hint="eastAsia" w:ascii="宋体" w:hAnsi="宋体" w:eastAsia="宋体" w:cs="宋体"/>
          <w:b w:val="0"/>
          <w:bCs w:val="0"/>
          <w:color w:val="000000"/>
          <w:sz w:val="28"/>
          <w:szCs w:val="28"/>
        </w:rPr>
        <w:t>占</w:t>
      </w:r>
      <w:r>
        <w:rPr>
          <w:rFonts w:hint="eastAsia" w:ascii="宋体" w:hAnsi="宋体" w:eastAsia="宋体" w:cs="宋体"/>
          <w:b w:val="0"/>
          <w:bCs w:val="0"/>
          <w:color w:val="auto"/>
          <w:sz w:val="28"/>
          <w:szCs w:val="28"/>
        </w:rPr>
        <w:t>出让地块面积</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u w:val="single"/>
        </w:rPr>
      </w:pPr>
      <w:r>
        <w:rPr>
          <w:rFonts w:hint="eastAsia" w:ascii="宋体" w:hAnsi="宋体" w:eastAsia="宋体" w:cs="宋体"/>
          <w:b w:val="0"/>
          <w:bCs w:val="0"/>
          <w:color w:val="auto"/>
          <w:sz w:val="28"/>
          <w:szCs w:val="28"/>
        </w:rPr>
        <w:t>用途三</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，出让年期</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年，面积大</w:t>
      </w:r>
      <w:r>
        <w:rPr>
          <w:rFonts w:hint="eastAsia" w:ascii="宋体" w:hAnsi="宋体" w:eastAsia="宋体" w:cs="宋体"/>
          <w:b w:val="0"/>
          <w:bCs w:val="0"/>
          <w:color w:val="000000"/>
          <w:sz w:val="28"/>
          <w:szCs w:val="28"/>
        </w:rPr>
        <w:t>写</w:t>
      </w:r>
      <w:r>
        <w:rPr>
          <w:rFonts w:hint="eastAsia" w:ascii="宋体" w:hAnsi="宋体" w:eastAsia="宋体" w:cs="宋体"/>
          <w:b w:val="0"/>
          <w:bCs w:val="0"/>
          <w:color w:val="auto"/>
          <w:sz w:val="28"/>
          <w:szCs w:val="28"/>
          <w:u w:val="single"/>
        </w:rPr>
        <w:t xml:space="preserve">      </w:t>
      </w:r>
    </w:p>
    <w:p>
      <w:pPr>
        <w:keepNext w:val="0"/>
        <w:keepLines w:val="0"/>
        <w:pageBreakBefore w:val="0"/>
        <w:widowControl w:val="0"/>
        <w:kinsoku/>
        <w:wordWrap/>
        <w:overflowPunct/>
        <w:topLinePunct w:val="0"/>
        <w:bidi w:val="0"/>
        <w:spacing w:line="578" w:lineRule="exac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平方米（小写</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平方米），</w:t>
      </w:r>
      <w:r>
        <w:rPr>
          <w:rFonts w:hint="eastAsia" w:ascii="宋体" w:hAnsi="宋体" w:eastAsia="宋体" w:cs="宋体"/>
          <w:b w:val="0"/>
          <w:bCs w:val="0"/>
          <w:color w:val="000000"/>
          <w:sz w:val="28"/>
          <w:szCs w:val="28"/>
        </w:rPr>
        <w:t>占</w:t>
      </w:r>
      <w:r>
        <w:rPr>
          <w:rFonts w:hint="eastAsia" w:ascii="宋体" w:hAnsi="宋体" w:eastAsia="宋体" w:cs="宋体"/>
          <w:b w:val="0"/>
          <w:bCs w:val="0"/>
          <w:color w:val="auto"/>
          <w:sz w:val="28"/>
          <w:szCs w:val="28"/>
        </w:rPr>
        <w:t>出让地块面积</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w:t>
      </w:r>
    </w:p>
    <w:p>
      <w:pPr>
        <w:keepNext w:val="0"/>
        <w:keepLines w:val="0"/>
        <w:pageBreakBefore w:val="0"/>
        <w:widowControl w:val="0"/>
        <w:kinsoku/>
        <w:wordWrap/>
        <w:overflowPunct/>
        <w:topLinePunct w:val="0"/>
        <w:bidi w:val="0"/>
        <w:spacing w:line="578" w:lineRule="exact"/>
        <w:ind w:firstLine="562"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bCs/>
          <w:color w:val="auto"/>
          <w:sz w:val="28"/>
          <w:szCs w:val="28"/>
        </w:rPr>
        <w:t>第七条</w:t>
      </w:r>
      <w:r>
        <w:rPr>
          <w:rFonts w:hint="eastAsia" w:ascii="宋体" w:hAnsi="宋体" w:eastAsia="宋体" w:cs="宋体"/>
          <w:b w:val="0"/>
          <w:bCs w:val="0"/>
          <w:color w:val="auto"/>
          <w:sz w:val="28"/>
          <w:szCs w:val="28"/>
        </w:rPr>
        <w:t xml:space="preserve">  </w:t>
      </w:r>
      <w:r>
        <w:rPr>
          <w:rFonts w:hint="eastAsia" w:ascii="宋体" w:hAnsi="宋体" w:eastAsia="宋体" w:cs="宋体"/>
          <w:b w:val="0"/>
          <w:bCs w:val="0"/>
          <w:color w:val="auto"/>
          <w:sz w:val="28"/>
          <w:szCs w:val="28"/>
          <w:lang w:eastAsia="zh-CN"/>
        </w:rPr>
        <w:t>本合同项下</w:t>
      </w:r>
      <w:r>
        <w:rPr>
          <w:rFonts w:hint="eastAsia" w:ascii="宋体" w:hAnsi="宋体" w:eastAsia="宋体" w:cs="宋体"/>
          <w:b w:val="0"/>
          <w:bCs w:val="0"/>
          <w:color w:val="auto"/>
          <w:sz w:val="28"/>
          <w:szCs w:val="28"/>
        </w:rPr>
        <w:t>出让宗地的出让年期</w:t>
      </w:r>
      <w:r>
        <w:rPr>
          <w:rFonts w:hint="eastAsia" w:ascii="宋体" w:hAnsi="宋体" w:eastAsia="宋体" w:cs="宋体"/>
          <w:b w:val="0"/>
          <w:bCs w:val="0"/>
          <w:color w:val="auto"/>
          <w:sz w:val="28"/>
          <w:szCs w:val="28"/>
          <w:lang w:eastAsia="zh-CN"/>
        </w:rPr>
        <w:t>，分别按以下约定起算：</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（一）出让人</w:t>
      </w:r>
      <w:r>
        <w:rPr>
          <w:rFonts w:hint="eastAsia" w:ascii="宋体" w:hAnsi="宋体" w:eastAsia="宋体" w:cs="宋体"/>
          <w:b w:val="0"/>
          <w:bCs w:val="0"/>
          <w:color w:val="auto"/>
          <w:sz w:val="28"/>
          <w:szCs w:val="28"/>
          <w:lang w:eastAsia="zh-CN"/>
        </w:rPr>
        <w:t>按期</w:t>
      </w:r>
      <w:r>
        <w:rPr>
          <w:rFonts w:hint="eastAsia" w:ascii="宋体" w:hAnsi="宋体" w:eastAsia="宋体" w:cs="宋体"/>
          <w:b w:val="0"/>
          <w:bCs w:val="0"/>
          <w:color w:val="auto"/>
          <w:sz w:val="28"/>
          <w:szCs w:val="28"/>
        </w:rPr>
        <w:t>交付土地</w:t>
      </w:r>
      <w:r>
        <w:rPr>
          <w:rFonts w:hint="eastAsia" w:ascii="宋体" w:hAnsi="宋体" w:eastAsia="宋体" w:cs="宋体"/>
          <w:b w:val="0"/>
          <w:bCs w:val="0"/>
          <w:color w:val="auto"/>
          <w:sz w:val="28"/>
          <w:szCs w:val="28"/>
          <w:lang w:eastAsia="zh-CN"/>
        </w:rPr>
        <w:t>的，按</w:t>
      </w:r>
      <w:r>
        <w:rPr>
          <w:rFonts w:hint="eastAsia" w:ascii="宋体" w:hAnsi="宋体" w:eastAsia="宋体" w:cs="宋体"/>
          <w:b w:val="0"/>
          <w:bCs w:val="0"/>
          <w:color w:val="auto"/>
          <w:sz w:val="28"/>
          <w:szCs w:val="28"/>
        </w:rPr>
        <w:t>交付土地之日</w:t>
      </w:r>
      <w:r>
        <w:rPr>
          <w:rFonts w:hint="eastAsia" w:ascii="宋体" w:hAnsi="宋体" w:eastAsia="宋体" w:cs="宋体"/>
          <w:b w:val="0"/>
          <w:bCs w:val="0"/>
          <w:color w:val="auto"/>
          <w:sz w:val="28"/>
          <w:szCs w:val="28"/>
          <w:lang w:eastAsia="zh-CN"/>
        </w:rPr>
        <w:t>起算</w:t>
      </w:r>
      <w:r>
        <w:rPr>
          <w:rFonts w:hint="eastAsia" w:ascii="宋体" w:hAnsi="宋体" w:eastAsia="宋体" w:cs="宋体"/>
          <w:b w:val="0"/>
          <w:bCs w:val="0"/>
          <w:color w:val="auto"/>
          <w:sz w:val="28"/>
          <w:szCs w:val="28"/>
        </w:rPr>
        <w:t>；出让人未能按期交付土地</w:t>
      </w:r>
      <w:r>
        <w:rPr>
          <w:rFonts w:hint="eastAsia" w:ascii="宋体" w:hAnsi="宋体" w:eastAsia="宋体" w:cs="宋体"/>
          <w:b w:val="0"/>
          <w:bCs w:val="0"/>
          <w:color w:val="auto"/>
          <w:sz w:val="28"/>
          <w:szCs w:val="28"/>
          <w:lang w:eastAsia="zh-CN"/>
        </w:rPr>
        <w:t>的，按实际</w:t>
      </w:r>
      <w:r>
        <w:rPr>
          <w:rFonts w:hint="eastAsia" w:ascii="宋体" w:hAnsi="宋体" w:eastAsia="宋体" w:cs="宋体"/>
          <w:b w:val="0"/>
          <w:bCs w:val="0"/>
          <w:color w:val="auto"/>
          <w:sz w:val="28"/>
          <w:szCs w:val="28"/>
        </w:rPr>
        <w:t>交付土地之日</w:t>
      </w:r>
      <w:r>
        <w:rPr>
          <w:rFonts w:hint="eastAsia" w:ascii="宋体" w:hAnsi="宋体" w:eastAsia="宋体" w:cs="宋体"/>
          <w:b w:val="0"/>
          <w:bCs w:val="0"/>
          <w:color w:val="auto"/>
          <w:sz w:val="28"/>
          <w:szCs w:val="28"/>
          <w:lang w:eastAsia="zh-CN"/>
        </w:rPr>
        <w:t>起算</w:t>
      </w:r>
      <w:r>
        <w:rPr>
          <w:rFonts w:hint="eastAsia" w:ascii="宋体" w:hAnsi="宋体" w:eastAsia="宋体" w:cs="宋体"/>
          <w:b w:val="0"/>
          <w:bCs w:val="0"/>
          <w:color w:val="auto"/>
          <w:sz w:val="28"/>
          <w:szCs w:val="28"/>
        </w:rPr>
        <w:t>；</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eastAsia="zh-CN"/>
        </w:rPr>
        <w:t>二</w:t>
      </w:r>
      <w:r>
        <w:rPr>
          <w:rFonts w:hint="eastAsia" w:ascii="宋体" w:hAnsi="宋体" w:eastAsia="宋体" w:cs="宋体"/>
          <w:b w:val="0"/>
          <w:bCs w:val="0"/>
          <w:color w:val="auto"/>
          <w:sz w:val="28"/>
          <w:szCs w:val="28"/>
        </w:rPr>
        <w:t>）出让人交付的土地未能达到本合同约定的土地条件或单方改变土地使用条件的，</w:t>
      </w:r>
      <w:r>
        <w:rPr>
          <w:rFonts w:hint="eastAsia" w:ascii="宋体" w:hAnsi="宋体" w:eastAsia="宋体" w:cs="宋体"/>
          <w:b w:val="0"/>
          <w:bCs w:val="0"/>
          <w:color w:val="auto"/>
          <w:sz w:val="28"/>
          <w:szCs w:val="28"/>
          <w:lang w:eastAsia="zh-CN"/>
        </w:rPr>
        <w:t>按达到约定的土地条件之日起算</w:t>
      </w:r>
      <w:r>
        <w:rPr>
          <w:rFonts w:hint="eastAsia" w:ascii="宋体" w:hAnsi="宋体" w:eastAsia="宋体" w:cs="宋体"/>
          <w:b w:val="0"/>
          <w:bCs w:val="0"/>
          <w:color w:val="auto"/>
          <w:sz w:val="28"/>
          <w:szCs w:val="28"/>
        </w:rPr>
        <w:t>；</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eastAsia="zh-CN"/>
        </w:rPr>
        <w:t>三）</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w:t>
      </w:r>
    </w:p>
    <w:p>
      <w:pPr>
        <w:keepNext w:val="0"/>
        <w:keepLines w:val="0"/>
        <w:pageBreakBefore w:val="0"/>
        <w:widowControl w:val="0"/>
        <w:kinsoku/>
        <w:wordWrap/>
        <w:overflowPunct/>
        <w:topLinePunct w:val="0"/>
        <w:bidi w:val="0"/>
        <w:spacing w:line="578" w:lineRule="exact"/>
        <w:ind w:firstLine="562" w:firstLineChars="200"/>
        <w:textAlignment w:val="auto"/>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rPr>
        <w:t>第八条</w:t>
      </w:r>
      <w:r>
        <w:rPr>
          <w:rFonts w:hint="eastAsia" w:ascii="宋体" w:hAnsi="宋体" w:eastAsia="宋体" w:cs="宋体"/>
          <w:b w:val="0"/>
          <w:bCs w:val="0"/>
          <w:color w:val="auto"/>
          <w:sz w:val="28"/>
          <w:szCs w:val="28"/>
        </w:rPr>
        <w:t xml:space="preserve">  出让人</w:t>
      </w:r>
      <w:r>
        <w:rPr>
          <w:rFonts w:hint="eastAsia" w:ascii="宋体" w:hAnsi="宋体" w:eastAsia="宋体" w:cs="宋体"/>
          <w:b w:val="0"/>
          <w:bCs w:val="0"/>
          <w:color w:val="auto"/>
          <w:sz w:val="28"/>
          <w:szCs w:val="28"/>
          <w:lang w:eastAsia="zh-CN"/>
        </w:rPr>
        <w:t>同意</w:t>
      </w:r>
      <w:r>
        <w:rPr>
          <w:rFonts w:hint="eastAsia" w:ascii="宋体" w:hAnsi="宋体" w:eastAsia="宋体" w:cs="宋体"/>
          <w:b w:val="0"/>
          <w:bCs w:val="0"/>
          <w:color w:val="auto"/>
          <w:sz w:val="28"/>
          <w:szCs w:val="28"/>
        </w:rPr>
        <w:t>在</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年</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月</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日前将出让宗地交付受让人，并</w:t>
      </w:r>
      <w:r>
        <w:rPr>
          <w:rFonts w:hint="eastAsia" w:ascii="宋体" w:hAnsi="宋体" w:eastAsia="宋体" w:cs="宋体"/>
          <w:b w:val="0"/>
          <w:bCs w:val="0"/>
          <w:color w:val="auto"/>
          <w:sz w:val="28"/>
          <w:szCs w:val="28"/>
          <w:lang w:eastAsia="zh-CN"/>
        </w:rPr>
        <w:t>同意</w:t>
      </w:r>
      <w:r>
        <w:rPr>
          <w:rFonts w:hint="eastAsia" w:ascii="宋体" w:hAnsi="宋体" w:eastAsia="宋体" w:cs="宋体"/>
          <w:b w:val="0"/>
          <w:bCs w:val="0"/>
          <w:color w:val="auto"/>
          <w:sz w:val="28"/>
          <w:szCs w:val="28"/>
        </w:rPr>
        <w:t>在交付土地时该宗地</w:t>
      </w:r>
      <w:r>
        <w:rPr>
          <w:rFonts w:hint="eastAsia" w:ascii="宋体" w:hAnsi="宋体" w:eastAsia="宋体" w:cs="宋体"/>
          <w:b w:val="0"/>
          <w:bCs w:val="0"/>
          <w:color w:val="auto"/>
          <w:sz w:val="28"/>
          <w:szCs w:val="28"/>
          <w:lang w:eastAsia="zh-CN"/>
        </w:rPr>
        <w:t>应</w:t>
      </w:r>
      <w:r>
        <w:rPr>
          <w:rFonts w:hint="eastAsia" w:ascii="宋体" w:hAnsi="宋体" w:eastAsia="宋体" w:cs="宋体"/>
          <w:b w:val="0"/>
          <w:bCs w:val="0"/>
          <w:color w:val="auto"/>
          <w:sz w:val="28"/>
          <w:szCs w:val="28"/>
        </w:rPr>
        <w:t>达到本条第</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项规定的土地条件，双方于交地当日签订交地确认书：</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（一）场地平整达到</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；周围基础设施达到</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（二）现状土地条件</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w:t>
      </w:r>
    </w:p>
    <w:p>
      <w:pPr>
        <w:keepNext w:val="0"/>
        <w:keepLines w:val="0"/>
        <w:pageBreakBefore w:val="0"/>
        <w:widowControl w:val="0"/>
        <w:kinsoku/>
        <w:wordWrap/>
        <w:overflowPunct/>
        <w:topLinePunct w:val="0"/>
        <w:bidi w:val="0"/>
        <w:spacing w:line="578" w:lineRule="exact"/>
        <w:ind w:firstLine="562" w:firstLineChars="200"/>
        <w:textAlignment w:val="auto"/>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rPr>
        <w:t>第九条</w:t>
      </w:r>
      <w:r>
        <w:rPr>
          <w:rFonts w:hint="eastAsia" w:ascii="宋体" w:hAnsi="宋体" w:eastAsia="宋体" w:cs="宋体"/>
          <w:b w:val="0"/>
          <w:bCs w:val="0"/>
          <w:color w:val="auto"/>
          <w:sz w:val="28"/>
          <w:szCs w:val="28"/>
        </w:rPr>
        <w:t xml:space="preserve">  受让人向出让人支付</w:t>
      </w:r>
      <w:r>
        <w:rPr>
          <w:rFonts w:hint="eastAsia" w:ascii="宋体" w:hAnsi="宋体" w:eastAsia="宋体" w:cs="宋体"/>
          <w:b w:val="0"/>
          <w:bCs w:val="0"/>
          <w:color w:val="auto"/>
          <w:sz w:val="28"/>
          <w:szCs w:val="28"/>
          <w:lang w:eastAsia="zh-CN"/>
        </w:rPr>
        <w:t>集体经营性建设用地使用权</w:t>
      </w:r>
      <w:r>
        <w:rPr>
          <w:rFonts w:hint="eastAsia" w:ascii="宋体" w:hAnsi="宋体" w:eastAsia="宋体" w:cs="宋体"/>
          <w:b w:val="0"/>
          <w:bCs w:val="0"/>
          <w:color w:val="auto"/>
          <w:sz w:val="28"/>
          <w:szCs w:val="28"/>
        </w:rPr>
        <w:t>出让价款总额为人民币大写</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元（小写</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元）</w:t>
      </w:r>
      <w:r>
        <w:rPr>
          <w:rFonts w:hint="eastAsia" w:ascii="宋体" w:hAnsi="宋体" w:eastAsia="宋体" w:cs="宋体"/>
          <w:b w:val="0"/>
          <w:bCs w:val="0"/>
          <w:color w:val="auto"/>
          <w:sz w:val="28"/>
          <w:szCs w:val="28"/>
          <w:lang w:eastAsia="zh-CN"/>
        </w:rPr>
        <w:t>，每平方米人民</w:t>
      </w:r>
      <w:r>
        <w:rPr>
          <w:rFonts w:hint="eastAsia" w:ascii="宋体" w:hAnsi="宋体" w:eastAsia="宋体" w:cs="宋体"/>
          <w:b w:val="0"/>
          <w:bCs w:val="0"/>
          <w:color w:val="auto"/>
          <w:sz w:val="28"/>
          <w:szCs w:val="28"/>
        </w:rPr>
        <w:t>币大写</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元（小写</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元）。</w:t>
      </w:r>
    </w:p>
    <w:p>
      <w:pPr>
        <w:keepNext w:val="0"/>
        <w:keepLines w:val="0"/>
        <w:pageBreakBefore w:val="0"/>
        <w:widowControl w:val="0"/>
        <w:kinsoku/>
        <w:wordWrap/>
        <w:overflowPunct/>
        <w:topLinePunct w:val="0"/>
        <w:bidi w:val="0"/>
        <w:spacing w:line="578" w:lineRule="exact"/>
        <w:ind w:firstLine="562" w:firstLineChars="200"/>
        <w:textAlignment w:val="auto"/>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rPr>
        <w:t>第十条</w:t>
      </w:r>
      <w:r>
        <w:rPr>
          <w:rFonts w:hint="eastAsia" w:ascii="宋体" w:hAnsi="宋体" w:eastAsia="宋体" w:cs="宋体"/>
          <w:b w:val="0"/>
          <w:bCs w:val="0"/>
          <w:color w:val="auto"/>
          <w:sz w:val="28"/>
          <w:szCs w:val="28"/>
        </w:rPr>
        <w:t xml:space="preserve">  本合同定金为人民币大写</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元（小写</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元），</w:t>
      </w:r>
      <w:r>
        <w:rPr>
          <w:rFonts w:hint="eastAsia" w:ascii="宋体" w:hAnsi="宋体" w:eastAsia="宋体" w:cs="宋体"/>
          <w:b w:val="0"/>
          <w:bCs w:val="0"/>
          <w:color w:val="auto"/>
          <w:sz w:val="28"/>
          <w:szCs w:val="28"/>
          <w:lang w:eastAsia="zh-CN"/>
        </w:rPr>
        <w:t>缴款日期</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none"/>
          <w:lang w:val="en-US" w:eastAsia="zh-CN"/>
        </w:rPr>
        <w:t>年</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none"/>
          <w:lang w:val="en-US" w:eastAsia="zh-CN"/>
        </w:rPr>
        <w:t>月</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none"/>
          <w:lang w:val="en-US" w:eastAsia="zh-CN"/>
        </w:rPr>
        <w:t>日，</w:t>
      </w:r>
      <w:r>
        <w:rPr>
          <w:rFonts w:hint="eastAsia" w:ascii="宋体" w:hAnsi="宋体" w:eastAsia="宋体" w:cs="宋体"/>
          <w:b w:val="0"/>
          <w:bCs w:val="0"/>
          <w:color w:val="auto"/>
          <w:sz w:val="28"/>
          <w:szCs w:val="28"/>
        </w:rPr>
        <w:t>定金抵作</w:t>
      </w:r>
      <w:r>
        <w:rPr>
          <w:rFonts w:hint="eastAsia" w:ascii="宋体" w:hAnsi="宋体" w:eastAsia="宋体" w:cs="宋体"/>
          <w:b w:val="0"/>
          <w:bCs w:val="0"/>
          <w:color w:val="auto"/>
          <w:sz w:val="28"/>
          <w:szCs w:val="28"/>
          <w:lang w:eastAsia="zh-CN"/>
        </w:rPr>
        <w:t>集体经营性建设用地使用权</w:t>
      </w:r>
      <w:r>
        <w:rPr>
          <w:rFonts w:hint="eastAsia" w:ascii="宋体" w:hAnsi="宋体" w:eastAsia="宋体" w:cs="宋体"/>
          <w:b w:val="0"/>
          <w:bCs w:val="0"/>
          <w:color w:val="auto"/>
          <w:sz w:val="28"/>
          <w:szCs w:val="28"/>
        </w:rPr>
        <w:t>出让价款。</w:t>
      </w:r>
    </w:p>
    <w:p>
      <w:pPr>
        <w:keepNext w:val="0"/>
        <w:keepLines w:val="0"/>
        <w:pageBreakBefore w:val="0"/>
        <w:widowControl w:val="0"/>
        <w:kinsoku/>
        <w:wordWrap/>
        <w:overflowPunct/>
        <w:topLinePunct w:val="0"/>
        <w:bidi w:val="0"/>
        <w:spacing w:line="578" w:lineRule="exact"/>
        <w:ind w:firstLine="562" w:firstLineChars="200"/>
        <w:textAlignment w:val="auto"/>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rPr>
        <w:t>第十一条</w:t>
      </w:r>
      <w:r>
        <w:rPr>
          <w:rFonts w:hint="eastAsia" w:ascii="宋体" w:hAnsi="宋体" w:eastAsia="宋体" w:cs="宋体"/>
          <w:b w:val="0"/>
          <w:bCs w:val="0"/>
          <w:color w:val="auto"/>
          <w:sz w:val="28"/>
          <w:szCs w:val="28"/>
        </w:rPr>
        <w:t xml:space="preserve">  受让人同意</w:t>
      </w:r>
      <w:r>
        <w:rPr>
          <w:rFonts w:hint="eastAsia" w:ascii="宋体" w:hAnsi="宋体" w:eastAsia="宋体" w:cs="宋体"/>
          <w:b w:val="0"/>
          <w:bCs w:val="0"/>
          <w:color w:val="auto"/>
          <w:sz w:val="28"/>
          <w:szCs w:val="28"/>
          <w:lang w:eastAsia="zh-CN"/>
        </w:rPr>
        <w:t>按本条</w:t>
      </w:r>
      <w:r>
        <w:rPr>
          <w:rFonts w:hint="eastAsia" w:ascii="宋体" w:hAnsi="宋体" w:eastAsia="宋体" w:cs="宋体"/>
          <w:b w:val="0"/>
          <w:bCs w:val="0"/>
          <w:color w:val="auto"/>
          <w:sz w:val="28"/>
          <w:szCs w:val="28"/>
        </w:rPr>
        <w:t>第一款第</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项的约定，</w:t>
      </w:r>
      <w:r>
        <w:rPr>
          <w:rFonts w:hint="eastAsia" w:ascii="宋体" w:hAnsi="宋体" w:eastAsia="宋体" w:cs="宋体"/>
          <w:b w:val="0"/>
          <w:bCs w:val="0"/>
          <w:color w:val="auto"/>
          <w:sz w:val="28"/>
          <w:szCs w:val="28"/>
          <w:lang w:eastAsia="zh-CN"/>
        </w:rPr>
        <w:t>通过</w:t>
      </w:r>
      <w:r>
        <w:rPr>
          <w:rFonts w:hint="eastAsia" w:ascii="宋体" w:hAnsi="宋体" w:eastAsia="宋体" w:cs="宋体"/>
          <w:b w:val="0"/>
          <w:bCs w:val="0"/>
          <w:color w:val="auto"/>
          <w:sz w:val="28"/>
          <w:szCs w:val="28"/>
        </w:rPr>
        <w:t>市（县）财政监管账户</w:t>
      </w:r>
      <w:r>
        <w:rPr>
          <w:rFonts w:hint="eastAsia" w:ascii="宋体" w:hAnsi="宋体" w:eastAsia="宋体" w:cs="宋体"/>
          <w:b w:val="0"/>
          <w:bCs w:val="0"/>
          <w:color w:val="auto"/>
          <w:sz w:val="28"/>
          <w:szCs w:val="28"/>
          <w:lang w:eastAsia="zh-CN"/>
        </w:rPr>
        <w:t>，向出让人支付集体经营性建设用地使用权出让价款</w:t>
      </w:r>
      <w:r>
        <w:rPr>
          <w:rFonts w:hint="eastAsia" w:ascii="宋体" w:hAnsi="宋体" w:eastAsia="宋体" w:cs="宋体"/>
          <w:b w:val="0"/>
          <w:bCs w:val="0"/>
          <w:color w:val="auto"/>
          <w:sz w:val="28"/>
          <w:szCs w:val="28"/>
        </w:rPr>
        <w:t>：</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（一）本合同签订之日起</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none"/>
          <w:lang w:eastAsia="zh-CN"/>
        </w:rPr>
        <w:t>工作</w:t>
      </w:r>
      <w:r>
        <w:rPr>
          <w:rFonts w:hint="eastAsia" w:ascii="宋体" w:hAnsi="宋体" w:eastAsia="宋体" w:cs="宋体"/>
          <w:b w:val="0"/>
          <w:bCs w:val="0"/>
          <w:color w:val="auto"/>
          <w:sz w:val="28"/>
          <w:szCs w:val="28"/>
          <w:lang w:eastAsia="zh-CN"/>
        </w:rPr>
        <w:t>日</w:t>
      </w:r>
      <w:r>
        <w:rPr>
          <w:rFonts w:hint="eastAsia" w:ascii="宋体" w:hAnsi="宋体" w:eastAsia="宋体" w:cs="宋体"/>
          <w:b w:val="0"/>
          <w:bCs w:val="0"/>
          <w:color w:val="auto"/>
          <w:sz w:val="28"/>
          <w:szCs w:val="28"/>
        </w:rPr>
        <w:t>内，一次</w:t>
      </w:r>
      <w:r>
        <w:rPr>
          <w:rFonts w:hint="eastAsia" w:ascii="宋体" w:hAnsi="宋体" w:eastAsia="宋体" w:cs="宋体"/>
          <w:b w:val="0"/>
          <w:bCs w:val="0"/>
          <w:color w:val="auto"/>
          <w:sz w:val="28"/>
          <w:szCs w:val="28"/>
          <w:lang w:eastAsia="zh-CN"/>
        </w:rPr>
        <w:t>性将集体经营性建设用地使用权出</w:t>
      </w:r>
      <w:r>
        <w:rPr>
          <w:rFonts w:hint="eastAsia" w:ascii="宋体" w:hAnsi="宋体" w:eastAsia="宋体" w:cs="宋体"/>
          <w:b w:val="0"/>
          <w:bCs w:val="0"/>
          <w:color w:val="auto"/>
          <w:sz w:val="28"/>
          <w:szCs w:val="28"/>
        </w:rPr>
        <w:t>让价款缴入市（县）财政监管账户</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（二）按以下时间和金额分</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期</w:t>
      </w:r>
      <w:r>
        <w:rPr>
          <w:rFonts w:hint="eastAsia" w:ascii="宋体" w:hAnsi="宋体" w:eastAsia="宋体" w:cs="宋体"/>
          <w:b w:val="0"/>
          <w:bCs w:val="0"/>
          <w:color w:val="auto"/>
          <w:sz w:val="28"/>
          <w:szCs w:val="28"/>
          <w:lang w:eastAsia="zh-CN"/>
        </w:rPr>
        <w:t>将集体经营性建设用地使用权出</w:t>
      </w:r>
      <w:r>
        <w:rPr>
          <w:rFonts w:hint="eastAsia" w:ascii="宋体" w:hAnsi="宋体" w:eastAsia="宋体" w:cs="宋体"/>
          <w:b w:val="0"/>
          <w:bCs w:val="0"/>
          <w:color w:val="auto"/>
          <w:sz w:val="28"/>
          <w:szCs w:val="28"/>
        </w:rPr>
        <w:t>让价款缴入市（县）财政监管账户</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第一期 人民币大写</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元（小写</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元），付款时间：</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年</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月</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日前。</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第二期 人民币大写</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元（小写</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元），付款时间：</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年</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月</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日前。</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第</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期 人民币大写</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元（小写</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元），付款时间：</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年</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月</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日前。</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第</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期 人民币大写</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元（小写</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元），付款时间：</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年</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月</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日前。</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分期支付</w:t>
      </w:r>
      <w:r>
        <w:rPr>
          <w:rFonts w:hint="eastAsia" w:ascii="宋体" w:hAnsi="宋体" w:eastAsia="宋体" w:cs="宋体"/>
          <w:b w:val="0"/>
          <w:bCs w:val="0"/>
          <w:color w:val="auto"/>
          <w:sz w:val="28"/>
          <w:szCs w:val="28"/>
          <w:lang w:eastAsia="zh-CN"/>
        </w:rPr>
        <w:t>集体经营性建设用地使用权</w:t>
      </w:r>
      <w:r>
        <w:rPr>
          <w:rFonts w:hint="eastAsia" w:ascii="宋体" w:hAnsi="宋体" w:eastAsia="宋体" w:cs="宋体"/>
          <w:b w:val="0"/>
          <w:bCs w:val="0"/>
          <w:color w:val="auto"/>
          <w:sz w:val="28"/>
          <w:szCs w:val="28"/>
        </w:rPr>
        <w:t>出让价款的，受让人在支付第二期及以后各期出让价款时，同意按照以下第</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种方式，</w:t>
      </w:r>
      <w:r>
        <w:rPr>
          <w:rFonts w:hint="eastAsia" w:ascii="宋体" w:hAnsi="宋体" w:eastAsia="宋体" w:cs="宋体"/>
          <w:b w:val="0"/>
          <w:bCs w:val="0"/>
          <w:color w:val="auto"/>
          <w:sz w:val="28"/>
          <w:szCs w:val="28"/>
          <w:lang w:eastAsia="zh-CN"/>
        </w:rPr>
        <w:t>通过</w:t>
      </w:r>
      <w:r>
        <w:rPr>
          <w:rFonts w:hint="eastAsia" w:ascii="宋体" w:hAnsi="宋体" w:eastAsia="宋体" w:cs="宋体"/>
          <w:b w:val="0"/>
          <w:bCs w:val="0"/>
          <w:color w:val="auto"/>
          <w:sz w:val="28"/>
          <w:szCs w:val="28"/>
        </w:rPr>
        <w:t>市（县）财政监管账户</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向出让人支付利息：</w:t>
      </w:r>
    </w:p>
    <w:p>
      <w:pPr>
        <w:keepNext w:val="0"/>
        <w:keepLines w:val="0"/>
        <w:pageBreakBefore w:val="0"/>
        <w:widowControl w:val="0"/>
        <w:numPr>
          <w:ilvl w:val="0"/>
          <w:numId w:val="0"/>
        </w:numPr>
        <w:kinsoku/>
        <w:wordWrap/>
        <w:overflowPunct/>
        <w:topLinePunct w:val="0"/>
        <w:bidi w:val="0"/>
        <w:spacing w:line="578" w:lineRule="exact"/>
        <w:ind w:firstLine="0" w:firstLineChars="0"/>
        <w:jc w:val="both"/>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 xml:space="preserve">    1.</w:t>
      </w:r>
      <w:r>
        <w:rPr>
          <w:rFonts w:hint="eastAsia" w:ascii="宋体" w:hAnsi="宋体" w:eastAsia="宋体" w:cs="宋体"/>
          <w:b w:val="0"/>
          <w:bCs w:val="0"/>
          <w:color w:val="auto"/>
          <w:sz w:val="28"/>
          <w:szCs w:val="28"/>
        </w:rPr>
        <w:t>支付第一期出让价款之日</w:t>
      </w:r>
      <w:r>
        <w:rPr>
          <w:rFonts w:hint="eastAsia" w:ascii="宋体" w:hAnsi="宋体" w:eastAsia="宋体" w:cs="宋体"/>
          <w:b w:val="0"/>
          <w:bCs w:val="0"/>
          <w:color w:val="auto"/>
          <w:sz w:val="28"/>
          <w:szCs w:val="28"/>
          <w:lang w:val="en-US"/>
        </w:rPr>
        <w:t>中国人民银行授权全国银行间同业拆借中</w:t>
      </w:r>
      <w:r>
        <w:rPr>
          <w:rFonts w:hint="eastAsia" w:ascii="宋体" w:hAnsi="宋体" w:eastAsia="宋体" w:cs="宋体"/>
          <w:b w:val="0"/>
          <w:bCs w:val="0"/>
          <w:color w:val="auto"/>
          <w:sz w:val="28"/>
          <w:szCs w:val="28"/>
        </w:rPr>
        <w:t>心公布的有效的一年期贷款市场报价利率</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0"/>
        </w:numPr>
        <w:kinsoku/>
        <w:wordWrap/>
        <w:overflowPunct/>
        <w:topLinePunct w:val="0"/>
        <w:bidi w:val="0"/>
        <w:spacing w:line="578" w:lineRule="exact"/>
        <w:ind w:firstLine="0" w:firstLine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2.</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w:t>
      </w:r>
    </w:p>
    <w:p>
      <w:pPr>
        <w:keepNext w:val="0"/>
        <w:keepLines w:val="0"/>
        <w:pageBreakBefore w:val="0"/>
        <w:widowControl w:val="0"/>
        <w:kinsoku/>
        <w:wordWrap/>
        <w:overflowPunct/>
        <w:topLinePunct w:val="0"/>
        <w:bidi w:val="0"/>
        <w:spacing w:line="578" w:lineRule="exact"/>
        <w:ind w:firstLine="562" w:firstLineChars="200"/>
        <w:textAlignment w:val="auto"/>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rPr>
        <w:t>第十二条</w:t>
      </w:r>
      <w:r>
        <w:rPr>
          <w:rFonts w:hint="eastAsia" w:ascii="宋体" w:hAnsi="宋体" w:eastAsia="宋体" w:cs="宋体"/>
          <w:b w:val="0"/>
          <w:bCs w:val="0"/>
          <w:color w:val="auto"/>
          <w:sz w:val="28"/>
          <w:szCs w:val="28"/>
        </w:rPr>
        <w:t xml:space="preserve">  本合同签订后5个工作日内，受让人</w:t>
      </w:r>
      <w:r>
        <w:rPr>
          <w:rFonts w:hint="eastAsia" w:ascii="宋体" w:hAnsi="宋体" w:eastAsia="宋体" w:cs="宋体"/>
          <w:b w:val="0"/>
          <w:bCs w:val="0"/>
          <w:color w:val="auto"/>
          <w:sz w:val="28"/>
          <w:szCs w:val="28"/>
          <w:lang w:eastAsia="zh-CN"/>
        </w:rPr>
        <w:t>应当将合同报</w:t>
      </w:r>
      <w:r>
        <w:rPr>
          <w:rFonts w:hint="eastAsia" w:ascii="宋体" w:hAnsi="宋体" w:eastAsia="宋体" w:cs="宋体"/>
          <w:b w:val="0"/>
          <w:bCs w:val="0"/>
          <w:color w:val="auto"/>
          <w:sz w:val="28"/>
          <w:szCs w:val="28"/>
        </w:rPr>
        <w:t>市（县）人民政府自然资源主管部门备案。</w:t>
      </w:r>
      <w:r>
        <w:rPr>
          <w:rFonts w:hint="eastAsia" w:ascii="宋体" w:hAnsi="宋体" w:eastAsia="宋体" w:cs="宋体"/>
          <w:b w:val="0"/>
          <w:bCs w:val="0"/>
          <w:color w:val="auto"/>
          <w:sz w:val="28"/>
          <w:szCs w:val="28"/>
          <w:highlight w:val="none"/>
        </w:rPr>
        <w:t>完成备案后，自然资源主管部门将</w:t>
      </w:r>
      <w:r>
        <w:rPr>
          <w:rFonts w:hint="eastAsia" w:ascii="宋体" w:hAnsi="宋体" w:eastAsia="宋体" w:cs="宋体"/>
          <w:b w:val="0"/>
          <w:bCs w:val="0"/>
          <w:color w:val="auto"/>
          <w:sz w:val="28"/>
          <w:szCs w:val="28"/>
          <w:highlight w:val="none"/>
          <w:lang w:eastAsia="zh-CN"/>
        </w:rPr>
        <w:t>备案合同、</w:t>
      </w:r>
      <w:r>
        <w:rPr>
          <w:rFonts w:hint="eastAsia" w:ascii="宋体" w:hAnsi="宋体" w:eastAsia="宋体" w:cs="宋体"/>
          <w:b w:val="0"/>
          <w:bCs w:val="0"/>
          <w:color w:val="auto"/>
          <w:sz w:val="28"/>
          <w:szCs w:val="28"/>
          <w:highlight w:val="none"/>
        </w:rPr>
        <w:t>宗地编号、空间范围、规划条件等</w:t>
      </w:r>
      <w:r>
        <w:rPr>
          <w:rFonts w:hint="eastAsia" w:ascii="宋体" w:hAnsi="宋体" w:eastAsia="宋体" w:cs="宋体"/>
          <w:b w:val="0"/>
          <w:bCs w:val="0"/>
          <w:color w:val="000000"/>
          <w:sz w:val="28"/>
          <w:szCs w:val="28"/>
          <w:highlight w:val="none"/>
        </w:rPr>
        <w:t>涉</w:t>
      </w:r>
      <w:r>
        <w:rPr>
          <w:rFonts w:hint="eastAsia" w:ascii="宋体" w:hAnsi="宋体" w:eastAsia="宋体" w:cs="宋体"/>
          <w:b w:val="0"/>
          <w:bCs w:val="0"/>
          <w:color w:val="auto"/>
          <w:sz w:val="28"/>
          <w:szCs w:val="28"/>
          <w:highlight w:val="none"/>
        </w:rPr>
        <w:t>空间布局和规划管理信息</w:t>
      </w:r>
      <w:r>
        <w:rPr>
          <w:rFonts w:hint="eastAsia" w:ascii="宋体" w:hAnsi="宋体" w:eastAsia="宋体" w:cs="宋体"/>
          <w:b w:val="0"/>
          <w:bCs w:val="0"/>
          <w:color w:val="auto"/>
          <w:sz w:val="28"/>
          <w:szCs w:val="28"/>
        </w:rPr>
        <w:t>纳入有关基础信息平台和监测监管系统。</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本合同条款发生变更的，受让人</w:t>
      </w:r>
      <w:r>
        <w:rPr>
          <w:rFonts w:hint="eastAsia" w:ascii="宋体" w:hAnsi="宋体" w:eastAsia="宋体" w:cs="宋体"/>
          <w:b w:val="0"/>
          <w:bCs w:val="0"/>
          <w:color w:val="auto"/>
          <w:sz w:val="28"/>
          <w:szCs w:val="28"/>
          <w:lang w:eastAsia="zh-CN"/>
        </w:rPr>
        <w:t>应当</w:t>
      </w:r>
      <w:r>
        <w:rPr>
          <w:rFonts w:hint="eastAsia" w:ascii="宋体" w:hAnsi="宋体" w:eastAsia="宋体" w:cs="宋体"/>
          <w:b w:val="0"/>
          <w:bCs w:val="0"/>
          <w:color w:val="auto"/>
          <w:sz w:val="28"/>
          <w:szCs w:val="28"/>
        </w:rPr>
        <w:t>在合同变更后5个工作日内</w:t>
      </w:r>
      <w:r>
        <w:rPr>
          <w:rFonts w:hint="eastAsia" w:ascii="宋体" w:hAnsi="宋体" w:eastAsia="宋体" w:cs="宋体"/>
          <w:b w:val="0"/>
          <w:bCs w:val="0"/>
          <w:color w:val="auto"/>
          <w:sz w:val="28"/>
          <w:szCs w:val="28"/>
          <w:u w:val="none"/>
          <w:lang w:eastAsia="zh-CN"/>
        </w:rPr>
        <w:t>重新</w:t>
      </w:r>
      <w:r>
        <w:rPr>
          <w:rFonts w:hint="eastAsia" w:ascii="宋体" w:hAnsi="宋体" w:eastAsia="宋体" w:cs="宋体"/>
          <w:b w:val="0"/>
          <w:bCs w:val="0"/>
          <w:color w:val="auto"/>
          <w:sz w:val="28"/>
          <w:szCs w:val="28"/>
        </w:rPr>
        <w:t>备案合同。</w:t>
      </w:r>
    </w:p>
    <w:p>
      <w:pPr>
        <w:keepNext w:val="0"/>
        <w:keepLines w:val="0"/>
        <w:pageBreakBefore w:val="0"/>
        <w:widowControl w:val="0"/>
        <w:kinsoku/>
        <w:wordWrap/>
        <w:overflowPunct/>
        <w:topLinePunct w:val="0"/>
        <w:bidi w:val="0"/>
        <w:spacing w:line="578" w:lineRule="exact"/>
        <w:ind w:firstLine="562" w:firstLineChars="200"/>
        <w:textAlignment w:val="auto"/>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rPr>
        <w:t>第十三条</w:t>
      </w:r>
      <w:r>
        <w:rPr>
          <w:rFonts w:hint="eastAsia" w:ascii="宋体" w:hAnsi="宋体" w:eastAsia="宋体" w:cs="宋体"/>
          <w:b w:val="0"/>
          <w:bCs w:val="0"/>
          <w:color w:val="auto"/>
          <w:sz w:val="28"/>
          <w:szCs w:val="28"/>
        </w:rPr>
        <w:t xml:space="preserve">  受让人</w:t>
      </w:r>
      <w:r>
        <w:rPr>
          <w:rFonts w:hint="eastAsia" w:ascii="宋体" w:hAnsi="宋体" w:eastAsia="宋体" w:cs="宋体"/>
          <w:b w:val="0"/>
          <w:bCs w:val="0"/>
          <w:color w:val="auto"/>
          <w:sz w:val="28"/>
          <w:szCs w:val="28"/>
          <w:lang w:eastAsia="zh-CN"/>
        </w:rPr>
        <w:t>同意</w:t>
      </w:r>
      <w:r>
        <w:rPr>
          <w:rFonts w:hint="eastAsia" w:ascii="宋体" w:hAnsi="宋体" w:eastAsia="宋体" w:cs="宋体"/>
          <w:b w:val="0"/>
          <w:bCs w:val="0"/>
          <w:color w:val="auto"/>
          <w:sz w:val="28"/>
          <w:szCs w:val="28"/>
        </w:rPr>
        <w:t>按第十条、第十一条约定的定金、</w:t>
      </w:r>
      <w:r>
        <w:rPr>
          <w:rFonts w:hint="eastAsia" w:ascii="宋体" w:hAnsi="宋体" w:eastAsia="宋体" w:cs="宋体"/>
          <w:b w:val="0"/>
          <w:bCs w:val="0"/>
          <w:color w:val="auto"/>
          <w:sz w:val="28"/>
          <w:szCs w:val="28"/>
          <w:lang w:eastAsia="zh-CN"/>
        </w:rPr>
        <w:t>集体经营性建设用地使用权</w:t>
      </w:r>
      <w:r>
        <w:rPr>
          <w:rFonts w:hint="eastAsia" w:ascii="宋体" w:hAnsi="宋体" w:eastAsia="宋体" w:cs="宋体"/>
          <w:b w:val="0"/>
          <w:bCs w:val="0"/>
          <w:color w:val="auto"/>
          <w:sz w:val="28"/>
          <w:szCs w:val="28"/>
        </w:rPr>
        <w:t>出让价款的支付方式，将定金、出让价款缴入市（县）财政监管账户。</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u w:val="single"/>
        </w:rPr>
      </w:pPr>
      <w:r>
        <w:rPr>
          <w:rFonts w:hint="eastAsia" w:ascii="宋体" w:hAnsi="宋体" w:eastAsia="宋体" w:cs="宋体"/>
          <w:b w:val="0"/>
          <w:bCs w:val="0"/>
          <w:color w:val="auto"/>
          <w:sz w:val="28"/>
          <w:szCs w:val="28"/>
        </w:rPr>
        <w:t>户名：</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账号：</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开户行：</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出让人完成土地交付后，财政监管账户于</w:t>
      </w:r>
      <w:r>
        <w:rPr>
          <w:rFonts w:hint="eastAsia" w:ascii="宋体" w:hAnsi="宋体" w:eastAsia="宋体" w:cs="宋体"/>
          <w:b w:val="0"/>
          <w:bCs w:val="0"/>
          <w:color w:val="auto"/>
          <w:sz w:val="28"/>
          <w:szCs w:val="28"/>
          <w:lang w:eastAsia="zh-CN"/>
        </w:rPr>
        <w:t>5</w:t>
      </w:r>
      <w:r>
        <w:rPr>
          <w:rFonts w:hint="eastAsia" w:ascii="宋体" w:hAnsi="宋体" w:eastAsia="宋体" w:cs="宋体"/>
          <w:b w:val="0"/>
          <w:bCs w:val="0"/>
          <w:color w:val="auto"/>
          <w:sz w:val="28"/>
          <w:szCs w:val="28"/>
        </w:rPr>
        <w:t>个工作日</w:t>
      </w:r>
      <w:r>
        <w:rPr>
          <w:rFonts w:hint="eastAsia" w:ascii="宋体" w:hAnsi="宋体" w:eastAsia="宋体" w:cs="宋体"/>
          <w:b w:val="0"/>
          <w:bCs w:val="0"/>
          <w:color w:val="auto"/>
          <w:sz w:val="28"/>
          <w:szCs w:val="28"/>
          <w:lang w:eastAsia="zh-CN"/>
        </w:rPr>
        <w:t>内</w:t>
      </w:r>
      <w:r>
        <w:rPr>
          <w:rFonts w:hint="eastAsia" w:ascii="宋体" w:hAnsi="宋体" w:eastAsia="宋体" w:cs="宋体"/>
          <w:b w:val="0"/>
          <w:bCs w:val="0"/>
          <w:color w:val="auto"/>
          <w:sz w:val="28"/>
          <w:szCs w:val="28"/>
        </w:rPr>
        <w:t>将定金</w:t>
      </w:r>
      <w:r>
        <w:rPr>
          <w:rFonts w:hint="eastAsia" w:ascii="宋体" w:hAnsi="宋体" w:eastAsia="宋体" w:cs="宋体"/>
          <w:b w:val="0"/>
          <w:bCs w:val="0"/>
          <w:color w:val="000000"/>
          <w:sz w:val="28"/>
          <w:szCs w:val="28"/>
        </w:rPr>
        <w:t>抵</w:t>
      </w:r>
      <w:r>
        <w:rPr>
          <w:rFonts w:hint="eastAsia" w:ascii="宋体" w:hAnsi="宋体" w:eastAsia="宋体" w:cs="宋体"/>
          <w:b w:val="0"/>
          <w:bCs w:val="0"/>
          <w:color w:val="auto"/>
          <w:sz w:val="28"/>
          <w:szCs w:val="28"/>
        </w:rPr>
        <w:t>作的</w:t>
      </w:r>
      <w:r>
        <w:rPr>
          <w:rFonts w:hint="eastAsia" w:ascii="宋体" w:hAnsi="宋体" w:eastAsia="宋体" w:cs="宋体"/>
          <w:b w:val="0"/>
          <w:bCs w:val="0"/>
          <w:color w:val="auto"/>
          <w:sz w:val="28"/>
          <w:szCs w:val="28"/>
          <w:lang w:eastAsia="zh-CN"/>
        </w:rPr>
        <w:t>集体经营性建设用地使用权</w:t>
      </w:r>
      <w:r>
        <w:rPr>
          <w:rFonts w:hint="eastAsia" w:ascii="宋体" w:hAnsi="宋体" w:eastAsia="宋体" w:cs="宋体"/>
          <w:b w:val="0"/>
          <w:bCs w:val="0"/>
          <w:color w:val="auto"/>
          <w:sz w:val="28"/>
          <w:szCs w:val="28"/>
        </w:rPr>
        <w:t>出让价款转出至出让人账户，</w:t>
      </w:r>
      <w:r>
        <w:rPr>
          <w:rFonts w:hint="eastAsia" w:ascii="宋体" w:hAnsi="宋体" w:eastAsia="宋体" w:cs="宋体"/>
          <w:b w:val="0"/>
          <w:bCs w:val="0"/>
          <w:color w:val="auto"/>
          <w:sz w:val="28"/>
          <w:szCs w:val="28"/>
          <w:lang w:eastAsia="zh-CN"/>
        </w:rPr>
        <w:t>并</w:t>
      </w:r>
      <w:r>
        <w:rPr>
          <w:rFonts w:hint="eastAsia" w:ascii="宋体" w:hAnsi="宋体" w:eastAsia="宋体" w:cs="宋体"/>
          <w:b w:val="0"/>
          <w:bCs w:val="0"/>
          <w:color w:val="auto"/>
          <w:sz w:val="28"/>
          <w:szCs w:val="28"/>
        </w:rPr>
        <w:t>在受让人按</w:t>
      </w:r>
      <w:r>
        <w:rPr>
          <w:rFonts w:hint="eastAsia" w:ascii="宋体" w:hAnsi="宋体" w:eastAsia="宋体" w:cs="宋体"/>
          <w:b w:val="0"/>
          <w:bCs w:val="0"/>
          <w:color w:val="auto"/>
          <w:sz w:val="28"/>
          <w:szCs w:val="28"/>
          <w:lang w:eastAsia="zh-CN"/>
        </w:rPr>
        <w:t>第十一条支付出让价款后</w:t>
      </w:r>
      <w:r>
        <w:rPr>
          <w:rFonts w:hint="eastAsia" w:ascii="宋体" w:hAnsi="宋体" w:eastAsia="宋体" w:cs="宋体"/>
          <w:b w:val="0"/>
          <w:bCs w:val="0"/>
          <w:color w:val="auto"/>
          <w:sz w:val="28"/>
          <w:szCs w:val="28"/>
        </w:rPr>
        <w:t>的</w:t>
      </w:r>
      <w:r>
        <w:rPr>
          <w:rFonts w:hint="eastAsia" w:ascii="宋体" w:hAnsi="宋体" w:eastAsia="宋体" w:cs="宋体"/>
          <w:b w:val="0"/>
          <w:bCs w:val="0"/>
          <w:color w:val="auto"/>
          <w:sz w:val="28"/>
          <w:szCs w:val="28"/>
          <w:lang w:eastAsia="zh-CN"/>
        </w:rPr>
        <w:t>5</w:t>
      </w:r>
      <w:r>
        <w:rPr>
          <w:rFonts w:hint="eastAsia" w:ascii="宋体" w:hAnsi="宋体" w:eastAsia="宋体" w:cs="宋体"/>
          <w:b w:val="0"/>
          <w:bCs w:val="0"/>
          <w:color w:val="auto"/>
          <w:sz w:val="28"/>
          <w:szCs w:val="28"/>
        </w:rPr>
        <w:t>个工作日内</w:t>
      </w:r>
      <w:r>
        <w:rPr>
          <w:rFonts w:hint="eastAsia" w:ascii="宋体" w:hAnsi="宋体" w:eastAsia="宋体" w:cs="宋体"/>
          <w:b w:val="0"/>
          <w:bCs w:val="0"/>
          <w:color w:val="auto"/>
          <w:sz w:val="28"/>
          <w:szCs w:val="28"/>
          <w:lang w:eastAsia="zh-CN"/>
        </w:rPr>
        <w:t>将</w:t>
      </w:r>
      <w:r>
        <w:rPr>
          <w:rFonts w:hint="eastAsia" w:ascii="宋体" w:hAnsi="宋体" w:eastAsia="宋体" w:cs="宋体"/>
          <w:b w:val="0"/>
          <w:bCs w:val="0"/>
          <w:color w:val="auto"/>
          <w:sz w:val="28"/>
          <w:szCs w:val="28"/>
        </w:rPr>
        <w:t>后续出让价款转出至出让人账户。出让人应当及时查收确认。</w:t>
      </w:r>
    </w:p>
    <w:p>
      <w:pPr>
        <w:keepNext w:val="0"/>
        <w:keepLines w:val="0"/>
        <w:pageBreakBefore w:val="0"/>
        <w:widowControl w:val="0"/>
        <w:kinsoku/>
        <w:wordWrap/>
        <w:overflowPunct/>
        <w:topLinePunct w:val="0"/>
        <w:bidi w:val="0"/>
        <w:spacing w:line="578" w:lineRule="exact"/>
        <w:ind w:firstLine="562" w:firstLineChars="200"/>
        <w:textAlignment w:val="auto"/>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rPr>
        <w:t>第十四条</w:t>
      </w:r>
      <w:r>
        <w:rPr>
          <w:rFonts w:hint="eastAsia" w:ascii="宋体" w:hAnsi="宋体" w:eastAsia="宋体" w:cs="宋体"/>
          <w:b w:val="0"/>
          <w:bCs w:val="0"/>
          <w:color w:val="auto"/>
          <w:sz w:val="28"/>
          <w:szCs w:val="28"/>
        </w:rPr>
        <w:t xml:space="preserve">  受让人按本合同约定付清本宗地全部出让价款后，</w:t>
      </w:r>
      <w:r>
        <w:rPr>
          <w:rFonts w:hint="eastAsia" w:ascii="宋体" w:hAnsi="宋体" w:eastAsia="宋体" w:cs="宋体"/>
          <w:b w:val="0"/>
          <w:bCs w:val="0"/>
          <w:color w:val="000000"/>
          <w:sz w:val="28"/>
          <w:szCs w:val="28"/>
        </w:rPr>
        <w:t>持</w:t>
      </w:r>
      <w:r>
        <w:rPr>
          <w:rFonts w:hint="eastAsia" w:ascii="宋体" w:hAnsi="宋体" w:eastAsia="宋体" w:cs="宋体"/>
          <w:b w:val="0"/>
          <w:bCs w:val="0"/>
          <w:color w:val="auto"/>
          <w:sz w:val="28"/>
          <w:szCs w:val="28"/>
        </w:rPr>
        <w:t>本合同、合同备案文件、出让价款缴纳凭证、</w:t>
      </w:r>
      <w:r>
        <w:rPr>
          <w:rFonts w:hint="eastAsia" w:ascii="宋体" w:hAnsi="宋体" w:eastAsia="宋体" w:cs="宋体"/>
          <w:b w:val="0"/>
          <w:bCs w:val="0"/>
          <w:color w:val="auto"/>
          <w:sz w:val="28"/>
          <w:szCs w:val="28"/>
          <w:lang w:eastAsia="zh-CN"/>
        </w:rPr>
        <w:t>土地增值收益</w:t>
      </w:r>
      <w:r>
        <w:rPr>
          <w:rFonts w:hint="eastAsia" w:ascii="宋体" w:hAnsi="宋体" w:eastAsia="宋体" w:cs="宋体"/>
          <w:b w:val="0"/>
          <w:bCs w:val="0"/>
          <w:color w:val="auto"/>
          <w:sz w:val="28"/>
          <w:szCs w:val="28"/>
          <w:highlight w:val="none"/>
        </w:rPr>
        <w:t>调节金缴纳凭证</w:t>
      </w:r>
      <w:r>
        <w:rPr>
          <w:rFonts w:hint="eastAsia" w:ascii="宋体" w:hAnsi="宋体" w:eastAsia="宋体" w:cs="宋体"/>
          <w:b w:val="0"/>
          <w:bCs w:val="0"/>
          <w:color w:val="auto"/>
          <w:sz w:val="28"/>
          <w:szCs w:val="28"/>
        </w:rPr>
        <w:t>、完税证明等相关证明材料，申请办理不动产登记。</w:t>
      </w:r>
    </w:p>
    <w:p>
      <w:pPr>
        <w:widowControl/>
        <w:adjustRightInd w:val="0"/>
        <w:snapToGrid w:val="0"/>
        <w:spacing w:line="450" w:lineRule="exact"/>
        <w:jc w:val="center"/>
        <w:rPr>
          <w:rFonts w:hint="eastAsia" w:ascii="Times New Roman" w:hAnsi="Times New Roman" w:eastAsia="宋体" w:cs="宋体"/>
          <w:b/>
          <w:bCs/>
          <w:kern w:val="0"/>
          <w:sz w:val="30"/>
          <w:szCs w:val="30"/>
        </w:rPr>
      </w:pPr>
      <w:r>
        <w:rPr>
          <w:rFonts w:hint="eastAsia" w:ascii="Times New Roman" w:hAnsi="Times New Roman" w:eastAsia="宋体" w:cs="宋体"/>
          <w:b/>
          <w:bCs/>
          <w:kern w:val="0"/>
          <w:sz w:val="30"/>
          <w:szCs w:val="30"/>
        </w:rPr>
        <w:t>第三章  土地开发建设与利用</w:t>
      </w:r>
    </w:p>
    <w:p>
      <w:pPr>
        <w:keepNext w:val="0"/>
        <w:keepLines w:val="0"/>
        <w:pageBreakBefore w:val="0"/>
        <w:widowControl w:val="0"/>
        <w:kinsoku/>
        <w:wordWrap/>
        <w:overflowPunct/>
        <w:topLinePunct w:val="0"/>
        <w:bidi w:val="0"/>
        <w:spacing w:line="578" w:lineRule="exact"/>
        <w:ind w:firstLine="562" w:firstLineChars="200"/>
        <w:textAlignment w:val="auto"/>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rPr>
        <w:t>第十</w:t>
      </w:r>
      <w:r>
        <w:rPr>
          <w:rFonts w:hint="eastAsia" w:ascii="宋体" w:hAnsi="宋体" w:eastAsia="宋体" w:cs="宋体"/>
          <w:b/>
          <w:bCs/>
          <w:color w:val="auto"/>
          <w:sz w:val="28"/>
          <w:szCs w:val="28"/>
          <w:lang w:eastAsia="zh-CN"/>
        </w:rPr>
        <w:t>五</w:t>
      </w:r>
      <w:r>
        <w:rPr>
          <w:rFonts w:hint="eastAsia" w:ascii="宋体" w:hAnsi="宋体" w:eastAsia="宋体" w:cs="宋体"/>
          <w:b/>
          <w:bCs/>
          <w:color w:val="auto"/>
          <w:sz w:val="28"/>
          <w:szCs w:val="28"/>
        </w:rPr>
        <w:t>条</w:t>
      </w:r>
      <w:r>
        <w:rPr>
          <w:rFonts w:hint="eastAsia" w:ascii="宋体" w:hAnsi="宋体" w:eastAsia="宋体" w:cs="宋体"/>
          <w:b w:val="0"/>
          <w:bCs w:val="0"/>
          <w:color w:val="auto"/>
          <w:sz w:val="28"/>
          <w:szCs w:val="28"/>
        </w:rPr>
        <w:t xml:space="preserve">  受让人同意本合同项下</w:t>
      </w:r>
      <w:r>
        <w:rPr>
          <w:rFonts w:hint="eastAsia" w:ascii="宋体" w:hAnsi="宋体" w:eastAsia="宋体" w:cs="宋体"/>
          <w:b w:val="0"/>
          <w:bCs w:val="0"/>
          <w:color w:val="auto"/>
          <w:sz w:val="28"/>
          <w:szCs w:val="28"/>
          <w:lang w:eastAsia="zh-CN"/>
        </w:rPr>
        <w:t>出让</w:t>
      </w:r>
      <w:r>
        <w:rPr>
          <w:rFonts w:hint="eastAsia" w:ascii="宋体" w:hAnsi="宋体" w:eastAsia="宋体" w:cs="宋体"/>
          <w:b w:val="0"/>
          <w:bCs w:val="0"/>
          <w:color w:val="auto"/>
          <w:sz w:val="28"/>
          <w:szCs w:val="28"/>
        </w:rPr>
        <w:t>宗地开发投资强度按本条第</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项规定执行：</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（一）本合同项下宗地用于工业项目建设，受让人同意本合同项下</w:t>
      </w:r>
      <w:r>
        <w:rPr>
          <w:rFonts w:hint="eastAsia" w:ascii="宋体" w:hAnsi="宋体" w:eastAsia="宋体" w:cs="宋体"/>
          <w:b w:val="0"/>
          <w:bCs w:val="0"/>
          <w:color w:val="auto"/>
          <w:sz w:val="28"/>
          <w:szCs w:val="28"/>
          <w:lang w:eastAsia="zh-CN"/>
        </w:rPr>
        <w:t>出让</w:t>
      </w:r>
      <w:r>
        <w:rPr>
          <w:rFonts w:hint="eastAsia" w:ascii="宋体" w:hAnsi="宋体" w:eastAsia="宋体" w:cs="宋体"/>
          <w:b w:val="0"/>
          <w:bCs w:val="0"/>
          <w:color w:val="auto"/>
          <w:sz w:val="28"/>
          <w:szCs w:val="28"/>
        </w:rPr>
        <w:t>宗地的项目固定资产总投资不低于经批准</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登记备案</w:t>
      </w:r>
      <w:r>
        <w:rPr>
          <w:rFonts w:hint="eastAsia" w:ascii="宋体" w:hAnsi="宋体" w:eastAsia="宋体" w:cs="宋体"/>
          <w:b w:val="0"/>
          <w:bCs w:val="0"/>
          <w:color w:val="auto"/>
          <w:sz w:val="28"/>
          <w:szCs w:val="28"/>
          <w:lang w:eastAsia="zh-CN"/>
        </w:rPr>
        <w:t>或合同双方当事人约定</w:t>
      </w:r>
      <w:r>
        <w:rPr>
          <w:rFonts w:hint="eastAsia" w:ascii="宋体" w:hAnsi="宋体" w:eastAsia="宋体" w:cs="宋体"/>
          <w:b w:val="0"/>
          <w:bCs w:val="0"/>
          <w:color w:val="auto"/>
          <w:sz w:val="28"/>
          <w:szCs w:val="28"/>
        </w:rPr>
        <w:t>的金额人民币大写</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万元（小写</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万元），投资强度不低于每平方米人民币大写</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元（小写</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元）。本合同项下</w:t>
      </w:r>
      <w:r>
        <w:rPr>
          <w:rFonts w:hint="eastAsia" w:ascii="宋体" w:hAnsi="宋体" w:eastAsia="宋体" w:cs="宋体"/>
          <w:b w:val="0"/>
          <w:bCs w:val="0"/>
          <w:color w:val="auto"/>
          <w:sz w:val="28"/>
          <w:szCs w:val="28"/>
          <w:lang w:eastAsia="zh-CN"/>
        </w:rPr>
        <w:t>出让</w:t>
      </w:r>
      <w:r>
        <w:rPr>
          <w:rFonts w:hint="eastAsia" w:ascii="宋体" w:hAnsi="宋体" w:eastAsia="宋体" w:cs="宋体"/>
          <w:b w:val="0"/>
          <w:bCs w:val="0"/>
          <w:color w:val="auto"/>
          <w:sz w:val="28"/>
          <w:szCs w:val="28"/>
        </w:rPr>
        <w:t>宗地建设项目的固定资产总投资包括建筑安装工程价值，设备、工具、器具的购置费，以及</w:t>
      </w:r>
      <w:r>
        <w:rPr>
          <w:rFonts w:hint="eastAsia" w:ascii="宋体" w:hAnsi="宋体" w:eastAsia="宋体" w:cs="宋体"/>
          <w:b w:val="0"/>
          <w:bCs w:val="0"/>
          <w:color w:val="auto"/>
          <w:sz w:val="28"/>
          <w:szCs w:val="28"/>
          <w:lang w:eastAsia="zh-CN"/>
        </w:rPr>
        <w:t>相关</w:t>
      </w:r>
      <w:r>
        <w:rPr>
          <w:rFonts w:hint="eastAsia" w:ascii="宋体" w:hAnsi="宋体" w:eastAsia="宋体" w:cs="宋体"/>
          <w:b w:val="0"/>
          <w:bCs w:val="0"/>
          <w:color w:val="auto"/>
          <w:sz w:val="28"/>
          <w:szCs w:val="28"/>
        </w:rPr>
        <w:t>费用（</w:t>
      </w:r>
      <w:r>
        <w:rPr>
          <w:rFonts w:hint="eastAsia" w:ascii="宋体" w:hAnsi="宋体" w:eastAsia="宋体" w:cs="宋体"/>
          <w:b w:val="0"/>
          <w:bCs w:val="0"/>
          <w:color w:val="000000"/>
          <w:sz w:val="28"/>
          <w:szCs w:val="28"/>
        </w:rPr>
        <w:t>含</w:t>
      </w:r>
      <w:r>
        <w:rPr>
          <w:rFonts w:hint="eastAsia" w:ascii="宋体" w:hAnsi="宋体" w:eastAsia="宋体" w:cs="宋体"/>
          <w:b w:val="0"/>
          <w:bCs w:val="0"/>
          <w:color w:val="auto"/>
          <w:sz w:val="28"/>
          <w:szCs w:val="28"/>
          <w:lang w:eastAsia="zh-CN"/>
        </w:rPr>
        <w:t>集体经营性建设用地使用权</w:t>
      </w:r>
      <w:r>
        <w:rPr>
          <w:rFonts w:hint="eastAsia" w:ascii="宋体" w:hAnsi="宋体" w:eastAsia="宋体" w:cs="宋体"/>
          <w:b w:val="0"/>
          <w:bCs w:val="0"/>
          <w:color w:val="auto"/>
          <w:sz w:val="28"/>
          <w:szCs w:val="28"/>
        </w:rPr>
        <w:t>出让价款）。</w:t>
      </w:r>
    </w:p>
    <w:p>
      <w:pPr>
        <w:keepNext w:val="0"/>
        <w:keepLines w:val="0"/>
        <w:pageBreakBefore w:val="0"/>
        <w:widowControl w:val="0"/>
        <w:kinsoku/>
        <w:wordWrap/>
        <w:overflowPunct/>
        <w:topLinePunct w:val="0"/>
        <w:bidi w:val="0"/>
        <w:spacing w:line="578" w:lineRule="exact"/>
        <w:ind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（二）本合同项下宗地用于非工业项目建设，受让人承诺</w:t>
      </w:r>
      <w:r>
        <w:rPr>
          <w:rFonts w:hint="eastAsia" w:ascii="宋体" w:hAnsi="宋体" w:eastAsia="宋体" w:cs="宋体"/>
          <w:b w:val="0"/>
          <w:bCs w:val="0"/>
          <w:color w:val="auto"/>
          <w:spacing w:val="20"/>
          <w:sz w:val="28"/>
          <w:szCs w:val="28"/>
        </w:rPr>
        <w:t>本合同项下</w:t>
      </w:r>
      <w:r>
        <w:rPr>
          <w:rFonts w:hint="eastAsia" w:ascii="宋体" w:hAnsi="宋体" w:eastAsia="宋体" w:cs="宋体"/>
          <w:b w:val="0"/>
          <w:bCs w:val="0"/>
          <w:color w:val="auto"/>
          <w:spacing w:val="20"/>
          <w:sz w:val="28"/>
          <w:szCs w:val="28"/>
          <w:lang w:eastAsia="zh-CN"/>
        </w:rPr>
        <w:t>出让</w:t>
      </w:r>
      <w:r>
        <w:rPr>
          <w:rFonts w:hint="eastAsia" w:ascii="宋体" w:hAnsi="宋体" w:eastAsia="宋体" w:cs="宋体"/>
          <w:b w:val="0"/>
          <w:bCs w:val="0"/>
          <w:color w:val="auto"/>
          <w:spacing w:val="20"/>
          <w:sz w:val="28"/>
          <w:szCs w:val="28"/>
        </w:rPr>
        <w:t>宗地的开发投资总额不低于人民币大写</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万元（小写</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万元）。</w:t>
      </w:r>
    </w:p>
    <w:p>
      <w:pPr>
        <w:keepNext w:val="0"/>
        <w:keepLines w:val="0"/>
        <w:pageBreakBefore w:val="0"/>
        <w:widowControl w:val="0"/>
        <w:kinsoku/>
        <w:wordWrap/>
        <w:overflowPunct/>
        <w:topLinePunct w:val="0"/>
        <w:bidi w:val="0"/>
        <w:spacing w:line="578" w:lineRule="exact"/>
        <w:ind w:firstLine="562" w:firstLineChars="200"/>
        <w:textAlignment w:val="auto"/>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rPr>
        <w:t>第十</w:t>
      </w:r>
      <w:r>
        <w:rPr>
          <w:rFonts w:hint="eastAsia" w:ascii="宋体" w:hAnsi="宋体" w:eastAsia="宋体" w:cs="宋体"/>
          <w:b/>
          <w:bCs/>
          <w:color w:val="auto"/>
          <w:sz w:val="28"/>
          <w:szCs w:val="28"/>
          <w:lang w:eastAsia="zh-CN"/>
        </w:rPr>
        <w:t>六</w:t>
      </w:r>
      <w:r>
        <w:rPr>
          <w:rFonts w:hint="eastAsia" w:ascii="宋体" w:hAnsi="宋体" w:eastAsia="宋体" w:cs="宋体"/>
          <w:b/>
          <w:bCs/>
          <w:color w:val="auto"/>
          <w:sz w:val="28"/>
          <w:szCs w:val="28"/>
        </w:rPr>
        <w:t>条</w:t>
      </w:r>
      <w:r>
        <w:rPr>
          <w:rFonts w:hint="eastAsia" w:ascii="宋体" w:hAnsi="宋体" w:eastAsia="宋体" w:cs="宋体"/>
          <w:b w:val="0"/>
          <w:bCs w:val="0"/>
          <w:color w:val="auto"/>
          <w:sz w:val="28"/>
          <w:szCs w:val="28"/>
        </w:rPr>
        <w:t xml:space="preserve">  受让人</w:t>
      </w:r>
      <w:r>
        <w:rPr>
          <w:rFonts w:hint="eastAsia" w:ascii="宋体" w:hAnsi="宋体" w:eastAsia="宋体" w:cs="宋体"/>
          <w:b w:val="0"/>
          <w:bCs w:val="0"/>
          <w:color w:val="auto"/>
          <w:sz w:val="28"/>
          <w:szCs w:val="28"/>
          <w:lang w:eastAsia="zh-CN"/>
        </w:rPr>
        <w:t>同意</w:t>
      </w:r>
      <w:r>
        <w:rPr>
          <w:rFonts w:hint="eastAsia" w:ascii="宋体" w:hAnsi="宋体" w:eastAsia="宋体" w:cs="宋体"/>
          <w:b w:val="0"/>
          <w:bCs w:val="0"/>
          <w:color w:val="auto"/>
          <w:sz w:val="28"/>
          <w:szCs w:val="28"/>
        </w:rPr>
        <w:t>在本合同项下宗地范围内新建</w:t>
      </w:r>
      <w:r>
        <w:rPr>
          <w:rFonts w:hint="eastAsia" w:ascii="宋体" w:hAnsi="宋体" w:eastAsia="宋体" w:cs="宋体"/>
          <w:b w:val="0"/>
          <w:bCs w:val="0"/>
          <w:color w:val="auto"/>
          <w:sz w:val="28"/>
          <w:szCs w:val="28"/>
          <w:lang w:eastAsia="zh-CN"/>
        </w:rPr>
        <w:t>的</w:t>
      </w:r>
      <w:r>
        <w:rPr>
          <w:rFonts w:hint="eastAsia" w:ascii="宋体" w:hAnsi="宋体" w:eastAsia="宋体" w:cs="宋体"/>
          <w:b w:val="0"/>
          <w:bCs w:val="0"/>
          <w:color w:val="auto"/>
          <w:sz w:val="28"/>
          <w:szCs w:val="28"/>
        </w:rPr>
        <w:t>建筑物、构筑物及其附属设施，符合市（县）人民政府自然资源主管部门确定的出让宗地规划条件（见附件3）。其中：</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用地性质</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主体建筑物性质</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附属建筑物性质</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建筑总面积</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平方米</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占地面积</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平方米；</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容积率不高于</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不低于</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建筑限高</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建筑密度不高于</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不低于</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绿地率不高于</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不低于</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其他土地利用要求</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受让人</w:t>
      </w:r>
      <w:r>
        <w:rPr>
          <w:rFonts w:hint="eastAsia" w:ascii="宋体" w:hAnsi="宋体" w:eastAsia="宋体" w:cs="宋体"/>
          <w:b w:val="0"/>
          <w:bCs w:val="0"/>
          <w:color w:val="auto"/>
          <w:sz w:val="28"/>
          <w:szCs w:val="28"/>
          <w:lang w:eastAsia="zh-CN"/>
        </w:rPr>
        <w:t>同意按</w:t>
      </w:r>
      <w:r>
        <w:rPr>
          <w:rFonts w:hint="eastAsia" w:ascii="宋体" w:hAnsi="宋体" w:eastAsia="宋体" w:cs="宋体"/>
          <w:b w:val="0"/>
          <w:bCs w:val="0"/>
          <w:color w:val="auto"/>
          <w:sz w:val="28"/>
          <w:szCs w:val="28"/>
        </w:rPr>
        <w:t>产业准入和生态环境保护要求</w:t>
      </w:r>
      <w:r>
        <w:rPr>
          <w:rFonts w:hint="eastAsia" w:ascii="宋体" w:hAnsi="宋体" w:eastAsia="宋体" w:cs="宋体"/>
          <w:b w:val="0"/>
          <w:bCs w:val="0"/>
          <w:color w:val="auto"/>
          <w:sz w:val="28"/>
          <w:szCs w:val="28"/>
          <w:lang w:eastAsia="zh-CN"/>
        </w:rPr>
        <w:t>等，</w:t>
      </w:r>
      <w:r>
        <w:rPr>
          <w:rFonts w:hint="eastAsia" w:ascii="宋体" w:hAnsi="宋体" w:eastAsia="宋体" w:cs="宋体"/>
          <w:b w:val="0"/>
          <w:bCs w:val="0"/>
          <w:color w:val="auto"/>
          <w:sz w:val="28"/>
          <w:szCs w:val="28"/>
        </w:rPr>
        <w:t>利用本合同项下</w:t>
      </w:r>
      <w:r>
        <w:rPr>
          <w:rFonts w:hint="eastAsia" w:ascii="宋体" w:hAnsi="宋体" w:eastAsia="宋体" w:cs="宋体"/>
          <w:b w:val="0"/>
          <w:bCs w:val="0"/>
          <w:color w:val="auto"/>
          <w:sz w:val="28"/>
          <w:szCs w:val="28"/>
          <w:lang w:eastAsia="zh-CN"/>
        </w:rPr>
        <w:t>出让</w:t>
      </w:r>
      <w:r>
        <w:rPr>
          <w:rFonts w:hint="eastAsia" w:ascii="宋体" w:hAnsi="宋体" w:eastAsia="宋体" w:cs="宋体"/>
          <w:b w:val="0"/>
          <w:bCs w:val="0"/>
          <w:color w:val="auto"/>
          <w:sz w:val="28"/>
          <w:szCs w:val="28"/>
        </w:rPr>
        <w:t>宗地，具体要求见附件4、附件5。</w:t>
      </w:r>
    </w:p>
    <w:p>
      <w:pPr>
        <w:keepNext w:val="0"/>
        <w:keepLines w:val="0"/>
        <w:pageBreakBefore w:val="0"/>
        <w:widowControl w:val="0"/>
        <w:tabs>
          <w:tab w:val="center" w:pos="4153"/>
          <w:tab w:val="right" w:pos="8306"/>
        </w:tabs>
        <w:kinsoku/>
        <w:wordWrap/>
        <w:overflowPunct/>
        <w:topLinePunct w:val="0"/>
        <w:bidi w:val="0"/>
        <w:spacing w:line="578" w:lineRule="exact"/>
        <w:ind w:firstLine="562" w:firstLineChars="200"/>
        <w:textAlignment w:val="auto"/>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rPr>
        <w:t>第十七条</w:t>
      </w:r>
      <w:r>
        <w:rPr>
          <w:rFonts w:hint="eastAsia" w:ascii="宋体" w:hAnsi="宋体" w:eastAsia="宋体" w:cs="宋体"/>
          <w:b w:val="0"/>
          <w:bCs w:val="0"/>
          <w:color w:val="auto"/>
          <w:sz w:val="28"/>
          <w:szCs w:val="28"/>
        </w:rPr>
        <w:t xml:space="preserve">  受让人同意本合同项下宗地建设配套按本条第</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000000"/>
          <w:sz w:val="28"/>
          <w:szCs w:val="28"/>
        </w:rPr>
        <w:t>项</w:t>
      </w:r>
      <w:r>
        <w:rPr>
          <w:rFonts w:hint="eastAsia" w:ascii="宋体" w:hAnsi="宋体" w:eastAsia="宋体" w:cs="宋体"/>
          <w:b w:val="0"/>
          <w:bCs w:val="0"/>
          <w:dstrike w:val="0"/>
          <w:color w:val="auto"/>
          <w:sz w:val="28"/>
          <w:szCs w:val="28"/>
          <w:lang w:eastAsia="zh-CN"/>
        </w:rPr>
        <w:t>约</w:t>
      </w:r>
      <w:r>
        <w:rPr>
          <w:rFonts w:hint="eastAsia" w:ascii="宋体" w:hAnsi="宋体" w:eastAsia="宋体" w:cs="宋体"/>
          <w:b w:val="0"/>
          <w:bCs w:val="0"/>
          <w:color w:val="auto"/>
          <w:sz w:val="28"/>
          <w:szCs w:val="28"/>
        </w:rPr>
        <w:t>定执行：</w:t>
      </w:r>
    </w:p>
    <w:p>
      <w:pPr>
        <w:keepNext w:val="0"/>
        <w:keepLines w:val="0"/>
        <w:pageBreakBefore w:val="0"/>
        <w:widowControl w:val="0"/>
        <w:tabs>
          <w:tab w:val="center" w:pos="4153"/>
          <w:tab w:val="right" w:pos="8306"/>
        </w:tabs>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（一）本合同项下</w:t>
      </w:r>
      <w:r>
        <w:rPr>
          <w:rFonts w:hint="eastAsia" w:ascii="宋体" w:hAnsi="宋体" w:eastAsia="宋体" w:cs="宋体"/>
          <w:b w:val="0"/>
          <w:bCs w:val="0"/>
          <w:color w:val="000000"/>
          <w:sz w:val="28"/>
          <w:szCs w:val="28"/>
        </w:rPr>
        <w:t>宗</w:t>
      </w:r>
      <w:r>
        <w:rPr>
          <w:rFonts w:hint="eastAsia" w:ascii="宋体" w:hAnsi="宋体" w:eastAsia="宋体" w:cs="宋体"/>
          <w:b w:val="0"/>
          <w:bCs w:val="0"/>
          <w:color w:val="auto"/>
          <w:sz w:val="28"/>
          <w:szCs w:val="28"/>
        </w:rPr>
        <w:t>地</w:t>
      </w:r>
      <w:r>
        <w:rPr>
          <w:rFonts w:hint="eastAsia" w:ascii="宋体" w:hAnsi="宋体" w:eastAsia="宋体" w:cs="宋体"/>
          <w:b w:val="0"/>
          <w:bCs w:val="0"/>
          <w:color w:val="auto"/>
          <w:sz w:val="28"/>
          <w:szCs w:val="28"/>
          <w:lang w:eastAsia="zh-CN"/>
        </w:rPr>
        <w:t>主要</w:t>
      </w:r>
      <w:r>
        <w:rPr>
          <w:rFonts w:hint="eastAsia" w:ascii="宋体" w:hAnsi="宋体" w:eastAsia="宋体" w:cs="宋体"/>
          <w:b w:val="0"/>
          <w:bCs w:val="0"/>
          <w:color w:val="auto"/>
          <w:sz w:val="28"/>
          <w:szCs w:val="28"/>
        </w:rPr>
        <w:t>用于工业项目建设，根据自然资源主管部门确定的规划条件，本合同受让宗地范围内用于企业内部行政办公及生活服务设施的占地面积不超过受让宗地面积的</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%，即不超过</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平方米，建筑面积不超过总建筑面积的</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%，即不超过</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平方米。受让人</w:t>
      </w:r>
      <w:r>
        <w:rPr>
          <w:rFonts w:hint="eastAsia" w:ascii="宋体" w:hAnsi="宋体" w:eastAsia="宋体" w:cs="宋体"/>
          <w:color w:val="auto"/>
          <w:kern w:val="2"/>
          <w:sz w:val="28"/>
          <w:szCs w:val="28"/>
          <w:lang w:val="en-US" w:eastAsia="zh-CN" w:bidi="ar"/>
        </w:rPr>
        <w:t>不得在</w:t>
      </w:r>
      <w:r>
        <w:rPr>
          <w:rFonts w:hint="eastAsia" w:ascii="宋体" w:hAnsi="宋体" w:eastAsia="宋体" w:cs="宋体"/>
          <w:b w:val="0"/>
          <w:bCs w:val="0"/>
          <w:color w:val="auto"/>
          <w:sz w:val="28"/>
          <w:szCs w:val="28"/>
        </w:rPr>
        <w:t>受让宗地范围内建造成套住宅、专家楼、宾馆、招待所和培训中心等非生产性设施；</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（二）本合同项下</w:t>
      </w:r>
      <w:r>
        <w:rPr>
          <w:rFonts w:hint="eastAsia" w:ascii="宋体" w:hAnsi="宋体" w:eastAsia="宋体" w:cs="宋体"/>
          <w:b w:val="0"/>
          <w:bCs w:val="0"/>
          <w:color w:val="000000"/>
          <w:sz w:val="28"/>
          <w:szCs w:val="28"/>
        </w:rPr>
        <w:t>宗</w:t>
      </w:r>
      <w:r>
        <w:rPr>
          <w:rFonts w:hint="eastAsia" w:ascii="宋体" w:hAnsi="宋体" w:eastAsia="宋体" w:cs="宋体"/>
          <w:b w:val="0"/>
          <w:bCs w:val="0"/>
          <w:color w:val="auto"/>
          <w:sz w:val="28"/>
          <w:szCs w:val="28"/>
        </w:rPr>
        <w:t>地</w:t>
      </w:r>
      <w:r>
        <w:rPr>
          <w:rFonts w:hint="eastAsia" w:ascii="宋体" w:hAnsi="宋体" w:eastAsia="宋体" w:cs="宋体"/>
          <w:b w:val="0"/>
          <w:bCs w:val="0"/>
          <w:color w:val="auto"/>
          <w:sz w:val="28"/>
          <w:szCs w:val="28"/>
          <w:lang w:eastAsia="zh-CN"/>
        </w:rPr>
        <w:t>主要</w:t>
      </w:r>
      <w:r>
        <w:rPr>
          <w:rFonts w:hint="eastAsia" w:ascii="宋体" w:hAnsi="宋体" w:eastAsia="宋体" w:cs="宋体"/>
          <w:b w:val="0"/>
          <w:bCs w:val="0"/>
          <w:color w:val="auto"/>
          <w:sz w:val="28"/>
          <w:szCs w:val="28"/>
        </w:rPr>
        <w:t>用于商业项目建设，根据自然资源主管部门确定的规划条件，受让人</w:t>
      </w:r>
      <w:r>
        <w:rPr>
          <w:rFonts w:hint="eastAsia" w:ascii="宋体" w:hAnsi="宋体" w:eastAsia="宋体" w:cs="宋体"/>
          <w:color w:val="auto"/>
          <w:kern w:val="2"/>
          <w:sz w:val="28"/>
          <w:szCs w:val="28"/>
          <w:lang w:val="en-US" w:eastAsia="zh-CN" w:bidi="ar"/>
        </w:rPr>
        <w:t>不得在</w:t>
      </w:r>
      <w:r>
        <w:rPr>
          <w:rFonts w:hint="eastAsia" w:ascii="宋体" w:hAnsi="宋体" w:eastAsia="宋体" w:cs="宋体"/>
          <w:b w:val="0"/>
          <w:bCs w:val="0"/>
          <w:color w:val="auto"/>
          <w:sz w:val="28"/>
          <w:szCs w:val="28"/>
        </w:rPr>
        <w:t>受让宗地范围内建造成套住宅等非商业设施；</w:t>
      </w:r>
    </w:p>
    <w:p>
      <w:pPr>
        <w:keepNext w:val="0"/>
        <w:keepLines w:val="0"/>
        <w:pageBreakBefore w:val="0"/>
        <w:widowControl w:val="0"/>
        <w:tabs>
          <w:tab w:val="center" w:pos="4153"/>
          <w:tab w:val="right" w:pos="8306"/>
        </w:tabs>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（三）本合同项下</w:t>
      </w:r>
      <w:r>
        <w:rPr>
          <w:rFonts w:hint="eastAsia" w:ascii="宋体" w:hAnsi="宋体" w:eastAsia="宋体" w:cs="宋体"/>
          <w:b w:val="0"/>
          <w:bCs w:val="0"/>
          <w:color w:val="000000"/>
          <w:sz w:val="28"/>
          <w:szCs w:val="28"/>
        </w:rPr>
        <w:t>宗</w:t>
      </w:r>
      <w:r>
        <w:rPr>
          <w:rFonts w:hint="eastAsia" w:ascii="宋体" w:hAnsi="宋体" w:eastAsia="宋体" w:cs="宋体"/>
          <w:b w:val="0"/>
          <w:bCs w:val="0"/>
          <w:color w:val="auto"/>
          <w:sz w:val="28"/>
          <w:szCs w:val="28"/>
        </w:rPr>
        <w:t>地</w:t>
      </w:r>
      <w:r>
        <w:rPr>
          <w:rFonts w:hint="eastAsia" w:ascii="宋体" w:hAnsi="宋体" w:eastAsia="宋体" w:cs="宋体"/>
          <w:b w:val="0"/>
          <w:bCs w:val="0"/>
          <w:color w:val="auto"/>
          <w:sz w:val="28"/>
          <w:szCs w:val="28"/>
          <w:lang w:eastAsia="zh-CN"/>
        </w:rPr>
        <w:t>主要</w:t>
      </w:r>
      <w:r>
        <w:rPr>
          <w:rFonts w:hint="eastAsia" w:ascii="宋体" w:hAnsi="宋体" w:eastAsia="宋体" w:cs="宋体"/>
          <w:b w:val="0"/>
          <w:bCs w:val="0"/>
          <w:color w:val="auto"/>
          <w:sz w:val="28"/>
          <w:szCs w:val="28"/>
        </w:rPr>
        <w:t>用于</w:t>
      </w:r>
      <w:r>
        <w:rPr>
          <w:rFonts w:hint="eastAsia" w:ascii="宋体" w:hAnsi="宋体" w:eastAsia="宋体" w:cs="宋体"/>
          <w:b w:val="0"/>
          <w:bCs w:val="0"/>
          <w:color w:val="auto"/>
          <w:sz w:val="28"/>
          <w:szCs w:val="28"/>
          <w:lang w:eastAsia="zh-CN"/>
        </w:rPr>
        <w:t>保障性租赁住房项目</w:t>
      </w:r>
      <w:r>
        <w:rPr>
          <w:rFonts w:hint="eastAsia" w:ascii="宋体" w:hAnsi="宋体" w:eastAsia="宋体" w:cs="宋体"/>
          <w:b w:val="0"/>
          <w:bCs w:val="0"/>
          <w:color w:val="auto"/>
          <w:sz w:val="28"/>
          <w:szCs w:val="28"/>
        </w:rPr>
        <w:t>建设，根据自然资源</w:t>
      </w:r>
      <w:r>
        <w:rPr>
          <w:rFonts w:hint="eastAsia" w:ascii="宋体" w:hAnsi="宋体" w:eastAsia="宋体" w:cs="宋体"/>
          <w:b w:val="0"/>
          <w:bCs w:val="0"/>
          <w:color w:val="auto"/>
          <w:sz w:val="28"/>
          <w:szCs w:val="28"/>
          <w:lang w:eastAsia="zh-CN"/>
        </w:rPr>
        <w:t>主管</w:t>
      </w:r>
      <w:r>
        <w:rPr>
          <w:rFonts w:hint="eastAsia" w:ascii="宋体" w:hAnsi="宋体" w:eastAsia="宋体" w:cs="宋体"/>
          <w:b w:val="0"/>
          <w:bCs w:val="0"/>
          <w:color w:val="auto"/>
          <w:sz w:val="28"/>
          <w:szCs w:val="28"/>
        </w:rPr>
        <w:t>部门确定的规划条件，本合同受让宗地范围内</w:t>
      </w:r>
      <w:r>
        <w:rPr>
          <w:rFonts w:hint="eastAsia" w:ascii="宋体" w:hAnsi="宋体" w:eastAsia="宋体" w:cs="宋体"/>
          <w:b w:val="0"/>
          <w:bCs w:val="0"/>
          <w:color w:val="auto"/>
          <w:sz w:val="28"/>
          <w:szCs w:val="28"/>
          <w:lang w:eastAsia="zh-CN"/>
        </w:rPr>
        <w:t>保障性租赁住房</w:t>
      </w:r>
      <w:r>
        <w:rPr>
          <w:rFonts w:hint="eastAsia" w:ascii="宋体" w:hAnsi="宋体" w:eastAsia="宋体" w:cs="宋体"/>
          <w:b w:val="0"/>
          <w:bCs w:val="0"/>
          <w:color w:val="auto"/>
          <w:sz w:val="28"/>
          <w:szCs w:val="28"/>
        </w:rPr>
        <w:t>建设总套数不少于</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套。其中，套型建筑面积</w:t>
      </w:r>
      <w:r>
        <w:rPr>
          <w:rFonts w:hint="eastAsia" w:ascii="宋体" w:hAnsi="宋体" w:eastAsia="宋体" w:cs="宋体"/>
          <w:b w:val="0"/>
          <w:bCs w:val="0"/>
          <w:color w:val="auto"/>
          <w:sz w:val="28"/>
          <w:szCs w:val="28"/>
          <w:lang w:val="en" w:eastAsia="zh-CN"/>
        </w:rPr>
        <w:t>7</w:t>
      </w:r>
      <w:r>
        <w:rPr>
          <w:rFonts w:hint="eastAsia" w:ascii="宋体" w:hAnsi="宋体" w:eastAsia="宋体" w:cs="宋体"/>
          <w:b w:val="0"/>
          <w:bCs w:val="0"/>
          <w:color w:val="auto"/>
          <w:sz w:val="28"/>
          <w:szCs w:val="28"/>
          <w:lang w:val="en-US" w:eastAsia="zh-CN"/>
        </w:rPr>
        <w:t>0</w:t>
      </w:r>
      <w:r>
        <w:rPr>
          <w:rFonts w:hint="eastAsia" w:ascii="宋体" w:hAnsi="宋体" w:eastAsia="宋体" w:cs="宋体"/>
          <w:b w:val="0"/>
          <w:bCs w:val="0"/>
          <w:color w:val="auto"/>
          <w:sz w:val="28"/>
          <w:szCs w:val="28"/>
        </w:rPr>
        <w:t>平方米以下</w:t>
      </w:r>
      <w:r>
        <w:rPr>
          <w:rFonts w:hint="eastAsia" w:ascii="宋体" w:hAnsi="宋体" w:eastAsia="宋体" w:cs="宋体"/>
          <w:b w:val="0"/>
          <w:bCs w:val="0"/>
          <w:color w:val="auto"/>
          <w:sz w:val="28"/>
          <w:szCs w:val="28"/>
          <w:lang w:eastAsia="zh-CN"/>
        </w:rPr>
        <w:t>保障性租赁住房</w:t>
      </w:r>
      <w:r>
        <w:rPr>
          <w:rFonts w:hint="eastAsia" w:ascii="宋体" w:hAnsi="宋体" w:eastAsia="宋体" w:cs="宋体"/>
          <w:b w:val="0"/>
          <w:bCs w:val="0"/>
          <w:color w:val="auto"/>
          <w:sz w:val="28"/>
          <w:szCs w:val="28"/>
        </w:rPr>
        <w:t>面积占</w:t>
      </w:r>
      <w:r>
        <w:rPr>
          <w:rFonts w:hint="eastAsia" w:ascii="宋体" w:hAnsi="宋体" w:eastAsia="宋体" w:cs="宋体"/>
          <w:b w:val="0"/>
          <w:bCs w:val="0"/>
          <w:color w:val="auto"/>
          <w:sz w:val="28"/>
          <w:szCs w:val="28"/>
          <w:lang w:eastAsia="zh-CN"/>
        </w:rPr>
        <w:t>本合同项下受让</w:t>
      </w:r>
      <w:r>
        <w:rPr>
          <w:rFonts w:hint="eastAsia" w:ascii="宋体" w:hAnsi="宋体" w:eastAsia="宋体" w:cs="宋体"/>
          <w:b w:val="0"/>
          <w:bCs w:val="0"/>
          <w:color w:val="auto"/>
          <w:sz w:val="28"/>
          <w:szCs w:val="28"/>
        </w:rPr>
        <w:t>宗地开发建设总面积的比例不低于</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eastAsia="zh-CN"/>
        </w:rPr>
        <w:t>保障性租赁住房</w:t>
      </w:r>
      <w:r>
        <w:rPr>
          <w:rFonts w:hint="eastAsia" w:ascii="宋体" w:hAnsi="宋体" w:eastAsia="宋体" w:cs="宋体"/>
          <w:b w:val="0"/>
          <w:bCs w:val="0"/>
          <w:color w:val="auto"/>
          <w:sz w:val="28"/>
          <w:szCs w:val="28"/>
        </w:rPr>
        <w:t>建设套型要求为</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w:t>
      </w:r>
    </w:p>
    <w:p>
      <w:pPr>
        <w:pStyle w:val="3"/>
        <w:keepNext w:val="0"/>
        <w:keepLines w:val="0"/>
        <w:pageBreakBefore w:val="0"/>
        <w:widowControl w:val="0"/>
        <w:numPr>
          <w:ilvl w:val="0"/>
          <w:numId w:val="0"/>
        </w:numPr>
        <w:kinsoku/>
        <w:wordWrap/>
        <w:overflowPunct/>
        <w:topLinePunct w:val="0"/>
        <w:bidi w:val="0"/>
        <w:spacing w:line="578" w:lineRule="exact"/>
        <w:ind w:lef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（四）本合同项下</w:t>
      </w:r>
      <w:r>
        <w:rPr>
          <w:rFonts w:hint="eastAsia" w:ascii="宋体" w:hAnsi="宋体" w:eastAsia="宋体" w:cs="宋体"/>
          <w:color w:val="000000"/>
          <w:sz w:val="28"/>
          <w:szCs w:val="28"/>
        </w:rPr>
        <w:t>宗</w:t>
      </w:r>
      <w:r>
        <w:rPr>
          <w:rFonts w:hint="eastAsia" w:ascii="宋体" w:hAnsi="宋体" w:eastAsia="宋体" w:cs="宋体"/>
          <w:color w:val="auto"/>
          <w:sz w:val="28"/>
          <w:szCs w:val="28"/>
        </w:rPr>
        <w:t>地主要用于</w:t>
      </w:r>
      <w:r>
        <w:rPr>
          <w:rFonts w:hint="eastAsia" w:ascii="宋体" w:hAnsi="宋体" w:eastAsia="宋体" w:cs="宋体"/>
          <w:b w:val="0"/>
          <w:bCs w:val="0"/>
          <w:color w:val="auto"/>
          <w:sz w:val="28"/>
          <w:szCs w:val="28"/>
          <w:u w:val="single"/>
        </w:rPr>
        <w:t xml:space="preserve">            </w:t>
      </w:r>
      <w:r>
        <w:rPr>
          <w:rFonts w:hint="eastAsia" w:ascii="宋体" w:hAnsi="宋体" w:eastAsia="宋体" w:cs="宋体"/>
          <w:color w:val="auto"/>
          <w:sz w:val="28"/>
          <w:szCs w:val="28"/>
        </w:rPr>
        <w:t>项目建设，土地利用要求为</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w:t>
      </w:r>
    </w:p>
    <w:p>
      <w:pPr>
        <w:keepNext w:val="0"/>
        <w:keepLines w:val="0"/>
        <w:pageBreakBefore w:val="0"/>
        <w:widowControl w:val="0"/>
        <w:kinsoku/>
        <w:wordWrap/>
        <w:overflowPunct/>
        <w:topLinePunct w:val="0"/>
        <w:bidi w:val="0"/>
        <w:spacing w:line="578" w:lineRule="exact"/>
        <w:ind w:firstLine="562"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bCs/>
          <w:color w:val="auto"/>
          <w:sz w:val="28"/>
          <w:szCs w:val="28"/>
        </w:rPr>
        <w:t>第十八条</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 xml:space="preserve"> 受让人同意在本合同项下宗地范围内同步修建下列公共管理</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公共服务、</w:t>
      </w:r>
      <w:r>
        <w:rPr>
          <w:rFonts w:hint="eastAsia" w:ascii="宋体" w:hAnsi="宋体" w:eastAsia="宋体" w:cs="宋体"/>
          <w:b w:val="0"/>
          <w:bCs w:val="0"/>
          <w:color w:val="auto"/>
          <w:sz w:val="28"/>
          <w:szCs w:val="28"/>
          <w:lang w:eastAsia="zh-CN"/>
        </w:rPr>
        <w:t>公用</w:t>
      </w:r>
      <w:r>
        <w:rPr>
          <w:rFonts w:hint="eastAsia" w:ascii="宋体" w:hAnsi="宋体" w:eastAsia="宋体" w:cs="宋体"/>
          <w:b w:val="0"/>
          <w:bCs w:val="0"/>
          <w:color w:val="auto"/>
          <w:sz w:val="28"/>
          <w:szCs w:val="28"/>
        </w:rPr>
        <w:t>设施等配套项目</w:t>
      </w:r>
      <w:r>
        <w:rPr>
          <w:rFonts w:hint="eastAsia" w:ascii="宋体" w:hAnsi="宋体" w:eastAsia="宋体" w:cs="宋体"/>
          <w:b w:val="0"/>
          <w:bCs w:val="0"/>
          <w:color w:val="auto"/>
          <w:sz w:val="28"/>
          <w:szCs w:val="28"/>
          <w:lang w:val="en-US" w:eastAsia="zh-CN"/>
        </w:rPr>
        <w:t>：</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u w:val="none"/>
          <w:lang w:eastAsia="zh-CN"/>
        </w:rPr>
      </w:pP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养老、教育、医疗等保障性配套服务设施</w:t>
      </w:r>
      <w:r>
        <w:rPr>
          <w:rFonts w:hint="eastAsia" w:ascii="宋体" w:hAnsi="宋体" w:eastAsia="宋体" w:cs="宋体"/>
          <w:b w:val="0"/>
          <w:bCs w:val="0"/>
          <w:color w:val="auto"/>
          <w:sz w:val="28"/>
          <w:szCs w:val="28"/>
          <w:u w:val="none"/>
          <w:lang w:eastAsia="zh-CN"/>
        </w:rPr>
        <w:t>；</w:t>
      </w:r>
    </w:p>
    <w:p>
      <w:pPr>
        <w:keepNext w:val="0"/>
        <w:keepLines w:val="0"/>
        <w:pageBreakBefore w:val="0"/>
        <w:widowControl w:val="0"/>
        <w:numPr>
          <w:ilvl w:val="0"/>
          <w:numId w:val="0"/>
        </w:numPr>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□其他</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lang w:eastAsia="zh-CN"/>
        </w:rPr>
        <w:t>。</w:t>
      </w:r>
    </w:p>
    <w:p>
      <w:pPr>
        <w:keepNext w:val="0"/>
        <w:keepLines w:val="0"/>
        <w:pageBreakBefore w:val="0"/>
        <w:widowControl w:val="0"/>
        <w:tabs>
          <w:tab w:val="center" w:pos="4153"/>
          <w:tab w:val="right" w:pos="8306"/>
        </w:tabs>
        <w:kinsoku/>
        <w:wordWrap/>
        <w:overflowPunct/>
        <w:topLinePunct w:val="0"/>
        <w:bidi w:val="0"/>
        <w:spacing w:line="578" w:lineRule="exact"/>
        <w:ind w:firstLine="64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pacing w:val="20"/>
          <w:sz w:val="28"/>
          <w:szCs w:val="28"/>
        </w:rPr>
        <w:t>受让人</w:t>
      </w:r>
      <w:r>
        <w:rPr>
          <w:rFonts w:hint="eastAsia" w:ascii="宋体" w:hAnsi="宋体" w:eastAsia="宋体" w:cs="宋体"/>
          <w:b w:val="0"/>
          <w:bCs w:val="0"/>
          <w:color w:val="auto"/>
          <w:spacing w:val="20"/>
          <w:sz w:val="28"/>
          <w:szCs w:val="28"/>
          <w:lang w:eastAsia="zh-CN"/>
        </w:rPr>
        <w:t>并</w:t>
      </w:r>
      <w:r>
        <w:rPr>
          <w:rFonts w:hint="eastAsia" w:ascii="宋体" w:hAnsi="宋体" w:eastAsia="宋体" w:cs="宋体"/>
          <w:b w:val="0"/>
          <w:bCs w:val="0"/>
          <w:color w:val="auto"/>
          <w:spacing w:val="20"/>
          <w:sz w:val="28"/>
          <w:szCs w:val="28"/>
        </w:rPr>
        <w:t>同意</w:t>
      </w:r>
      <w:r>
        <w:rPr>
          <w:rFonts w:hint="eastAsia" w:ascii="宋体" w:hAnsi="宋体" w:eastAsia="宋体" w:cs="宋体"/>
          <w:b w:val="0"/>
          <w:bCs w:val="0"/>
          <w:color w:val="auto"/>
          <w:spacing w:val="20"/>
          <w:sz w:val="28"/>
          <w:szCs w:val="28"/>
          <w:lang w:eastAsia="zh-CN"/>
        </w:rPr>
        <w:t>上述配套项目</w:t>
      </w:r>
      <w:r>
        <w:rPr>
          <w:rFonts w:hint="eastAsia" w:ascii="宋体" w:hAnsi="宋体" w:eastAsia="宋体" w:cs="宋体"/>
          <w:b w:val="0"/>
          <w:bCs w:val="0"/>
          <w:color w:val="auto"/>
          <w:spacing w:val="20"/>
          <w:sz w:val="28"/>
          <w:szCs w:val="28"/>
        </w:rPr>
        <w:t>建成后</w:t>
      </w:r>
      <w:r>
        <w:rPr>
          <w:rFonts w:hint="eastAsia" w:ascii="宋体" w:hAnsi="宋体" w:eastAsia="宋体" w:cs="宋体"/>
          <w:b w:val="0"/>
          <w:bCs w:val="0"/>
          <w:color w:val="auto"/>
          <w:spacing w:val="20"/>
          <w:sz w:val="28"/>
          <w:szCs w:val="28"/>
          <w:lang w:eastAsia="zh-CN"/>
        </w:rPr>
        <w:t>，</w:t>
      </w:r>
      <w:r>
        <w:rPr>
          <w:rFonts w:hint="eastAsia" w:ascii="宋体" w:hAnsi="宋体" w:eastAsia="宋体" w:cs="宋体"/>
          <w:b w:val="0"/>
          <w:bCs w:val="0"/>
          <w:color w:val="auto"/>
          <w:spacing w:val="20"/>
          <w:sz w:val="28"/>
          <w:szCs w:val="28"/>
        </w:rPr>
        <w:t>按本条第</w:t>
      </w:r>
      <w:r>
        <w:rPr>
          <w:rFonts w:hint="eastAsia" w:ascii="宋体" w:hAnsi="宋体" w:eastAsia="宋体" w:cs="宋体"/>
          <w:b w:val="0"/>
          <w:bCs w:val="0"/>
          <w:color w:val="auto"/>
          <w:spacing w:val="20"/>
          <w:sz w:val="28"/>
          <w:szCs w:val="28"/>
          <w:lang w:eastAsia="zh-CN"/>
        </w:rPr>
        <w:t>二款第</w:t>
      </w:r>
      <w:r>
        <w:rPr>
          <w:rFonts w:hint="eastAsia" w:ascii="宋体" w:hAnsi="宋体" w:eastAsia="宋体" w:cs="宋体"/>
          <w:b w:val="0"/>
          <w:bCs w:val="0"/>
          <w:color w:val="auto"/>
          <w:spacing w:val="20"/>
          <w:sz w:val="28"/>
          <w:szCs w:val="28"/>
          <w:u w:val="single"/>
          <w:lang w:val="en-US" w:eastAsia="zh-CN"/>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000000"/>
          <w:sz w:val="28"/>
          <w:szCs w:val="28"/>
        </w:rPr>
        <w:t>项</w:t>
      </w:r>
      <w:r>
        <w:rPr>
          <w:rFonts w:hint="eastAsia" w:ascii="宋体" w:hAnsi="宋体" w:eastAsia="宋体" w:cs="宋体"/>
          <w:b w:val="0"/>
          <w:bCs w:val="0"/>
          <w:color w:val="auto"/>
          <w:sz w:val="28"/>
          <w:szCs w:val="28"/>
        </w:rPr>
        <w:t>履行：</w:t>
      </w:r>
    </w:p>
    <w:p>
      <w:pPr>
        <w:keepNext w:val="0"/>
        <w:keepLines w:val="0"/>
        <w:pageBreakBefore w:val="0"/>
        <w:widowControl w:val="0"/>
        <w:tabs>
          <w:tab w:val="center" w:pos="4153"/>
          <w:tab w:val="right" w:pos="8306"/>
        </w:tabs>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（一）</w:t>
      </w:r>
      <w:r>
        <w:rPr>
          <w:rFonts w:hint="eastAsia" w:ascii="宋体" w:hAnsi="宋体" w:eastAsia="宋体" w:cs="宋体"/>
          <w:b w:val="0"/>
          <w:bCs w:val="0"/>
          <w:color w:val="auto"/>
          <w:sz w:val="28"/>
          <w:szCs w:val="28"/>
          <w:lang w:eastAsia="zh-CN"/>
        </w:rPr>
        <w:t>不动产</w:t>
      </w:r>
      <w:r>
        <w:rPr>
          <w:rFonts w:hint="eastAsia" w:ascii="宋体" w:hAnsi="宋体" w:eastAsia="宋体" w:cs="宋体"/>
          <w:b w:val="0"/>
          <w:bCs w:val="0"/>
          <w:color w:val="auto"/>
          <w:sz w:val="28"/>
          <w:szCs w:val="28"/>
        </w:rPr>
        <w:t>产权</w:t>
      </w:r>
      <w:r>
        <w:rPr>
          <w:rFonts w:hint="eastAsia" w:ascii="宋体" w:hAnsi="宋体" w:eastAsia="宋体" w:cs="宋体"/>
          <w:b w:val="0"/>
          <w:bCs w:val="0"/>
          <w:color w:val="auto"/>
          <w:sz w:val="28"/>
          <w:szCs w:val="28"/>
          <w:lang w:eastAsia="zh-CN"/>
        </w:rPr>
        <w:t>无偿</w:t>
      </w:r>
      <w:r>
        <w:rPr>
          <w:rFonts w:hint="eastAsia" w:ascii="宋体" w:hAnsi="宋体" w:eastAsia="宋体" w:cs="宋体"/>
          <w:b w:val="0"/>
          <w:bCs w:val="0"/>
          <w:color w:val="auto"/>
          <w:sz w:val="28"/>
          <w:szCs w:val="28"/>
        </w:rPr>
        <w:t>移交给</w:t>
      </w:r>
      <w:r>
        <w:rPr>
          <w:rFonts w:hint="eastAsia" w:ascii="宋体" w:hAnsi="宋体" w:eastAsia="宋体" w:cs="宋体"/>
          <w:b w:val="0"/>
          <w:bCs w:val="0"/>
          <w:color w:val="auto"/>
          <w:sz w:val="28"/>
          <w:szCs w:val="28"/>
          <w:lang w:eastAsia="zh-CN"/>
        </w:rPr>
        <w:t>出让人或</w:t>
      </w:r>
      <w:r>
        <w:rPr>
          <w:rFonts w:hint="eastAsia" w:ascii="宋体" w:hAnsi="宋体" w:eastAsia="宋体" w:cs="宋体"/>
          <w:b w:val="0"/>
          <w:bCs w:val="0"/>
          <w:color w:val="auto"/>
          <w:sz w:val="28"/>
          <w:szCs w:val="28"/>
        </w:rPr>
        <w:t>政府；</w:t>
      </w:r>
    </w:p>
    <w:p>
      <w:pPr>
        <w:keepNext w:val="0"/>
        <w:keepLines w:val="0"/>
        <w:pageBreakBefore w:val="0"/>
        <w:widowControl w:val="0"/>
        <w:tabs>
          <w:tab w:val="center" w:pos="4153"/>
          <w:tab w:val="right" w:pos="8306"/>
        </w:tabs>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（二）由</w:t>
      </w:r>
      <w:r>
        <w:rPr>
          <w:rFonts w:hint="eastAsia" w:ascii="宋体" w:hAnsi="宋体" w:eastAsia="宋体" w:cs="宋体"/>
          <w:b w:val="0"/>
          <w:bCs w:val="0"/>
          <w:color w:val="auto"/>
          <w:sz w:val="28"/>
          <w:szCs w:val="28"/>
          <w:lang w:eastAsia="zh-CN"/>
        </w:rPr>
        <w:t>出让人或</w:t>
      </w:r>
      <w:r>
        <w:rPr>
          <w:rFonts w:hint="eastAsia" w:ascii="宋体" w:hAnsi="宋体" w:eastAsia="宋体" w:cs="宋体"/>
          <w:b w:val="0"/>
          <w:bCs w:val="0"/>
          <w:color w:val="auto"/>
          <w:sz w:val="28"/>
          <w:szCs w:val="28"/>
        </w:rPr>
        <w:t>政府回购；</w:t>
      </w:r>
    </w:p>
    <w:p>
      <w:pPr>
        <w:keepNext w:val="0"/>
        <w:keepLines w:val="0"/>
        <w:pageBreakBefore w:val="0"/>
        <w:widowControl w:val="0"/>
        <w:tabs>
          <w:tab w:val="center" w:pos="4153"/>
          <w:tab w:val="right" w:pos="8306"/>
        </w:tabs>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（三）</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w:t>
      </w:r>
    </w:p>
    <w:p>
      <w:pPr>
        <w:keepNext w:val="0"/>
        <w:keepLines w:val="0"/>
        <w:pageBreakBefore w:val="0"/>
        <w:widowControl w:val="0"/>
        <w:tabs>
          <w:tab w:val="center" w:pos="4153"/>
          <w:tab w:val="right" w:pos="8306"/>
        </w:tabs>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eastAsia="zh-CN"/>
        </w:rPr>
        <w:t>四</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w:t>
      </w:r>
    </w:p>
    <w:p>
      <w:pPr>
        <w:keepNext w:val="0"/>
        <w:keepLines w:val="0"/>
        <w:pageBreakBefore w:val="0"/>
        <w:widowControl w:val="0"/>
        <w:kinsoku/>
        <w:wordWrap/>
        <w:overflowPunct/>
        <w:topLinePunct w:val="0"/>
        <w:bidi w:val="0"/>
        <w:spacing w:line="578" w:lineRule="exact"/>
        <w:ind w:firstLine="562" w:firstLineChars="200"/>
        <w:textAlignment w:val="auto"/>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rPr>
        <w:t>第十九条</w:t>
      </w:r>
      <w:r>
        <w:rPr>
          <w:rFonts w:hint="eastAsia" w:ascii="宋体" w:hAnsi="宋体" w:eastAsia="宋体" w:cs="宋体"/>
          <w:b w:val="0"/>
          <w:bCs w:val="0"/>
          <w:color w:val="auto"/>
          <w:sz w:val="28"/>
          <w:szCs w:val="28"/>
        </w:rPr>
        <w:t xml:space="preserve"> </w:t>
      </w:r>
      <w:r>
        <w:rPr>
          <w:rFonts w:hint="eastAsia" w:ascii="宋体" w:hAnsi="宋体" w:eastAsia="宋体" w:cs="宋体"/>
          <w:b w:val="0"/>
          <w:bCs w:val="0"/>
          <w:color w:val="auto"/>
          <w:spacing w:val="11"/>
          <w:sz w:val="28"/>
          <w:szCs w:val="28"/>
        </w:rPr>
        <w:t>受让人同意本合同项下</w:t>
      </w:r>
      <w:r>
        <w:rPr>
          <w:rFonts w:hint="eastAsia" w:ascii="宋体" w:hAnsi="宋体" w:eastAsia="宋体" w:cs="宋体"/>
          <w:b w:val="0"/>
          <w:bCs w:val="0"/>
          <w:color w:val="auto"/>
          <w:spacing w:val="11"/>
          <w:sz w:val="28"/>
          <w:szCs w:val="28"/>
          <w:lang w:eastAsia="zh-CN"/>
        </w:rPr>
        <w:t>出让</w:t>
      </w:r>
      <w:r>
        <w:rPr>
          <w:rFonts w:hint="eastAsia" w:ascii="宋体" w:hAnsi="宋体" w:eastAsia="宋体" w:cs="宋体"/>
          <w:b w:val="0"/>
          <w:bCs w:val="0"/>
          <w:color w:val="auto"/>
          <w:spacing w:val="11"/>
          <w:sz w:val="28"/>
          <w:szCs w:val="28"/>
        </w:rPr>
        <w:t>宗地建设项目于</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年</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月</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日之前开工，于</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年</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月</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日之前竣工。</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受让人不能按期开工，提前</w:t>
      </w: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rPr>
        <w:t>0日向出让人提出延</w:t>
      </w:r>
      <w:r>
        <w:rPr>
          <w:rFonts w:hint="eastAsia" w:ascii="宋体" w:hAnsi="宋体" w:eastAsia="宋体" w:cs="宋体"/>
          <w:b w:val="0"/>
          <w:bCs w:val="0"/>
          <w:color w:val="auto"/>
          <w:sz w:val="28"/>
          <w:szCs w:val="28"/>
          <w:lang w:eastAsia="zh-CN"/>
        </w:rPr>
        <w:t>建</w:t>
      </w:r>
      <w:r>
        <w:rPr>
          <w:rFonts w:hint="eastAsia" w:ascii="宋体" w:hAnsi="宋体" w:eastAsia="宋体" w:cs="宋体"/>
          <w:b w:val="0"/>
          <w:bCs w:val="0"/>
          <w:color w:val="auto"/>
          <w:sz w:val="28"/>
          <w:szCs w:val="28"/>
        </w:rPr>
        <w:t>申请</w:t>
      </w:r>
      <w:r>
        <w:rPr>
          <w:rFonts w:hint="eastAsia" w:ascii="宋体" w:hAnsi="宋体" w:eastAsia="宋体" w:cs="宋体"/>
          <w:b w:val="0"/>
          <w:bCs w:val="0"/>
          <w:color w:val="auto"/>
          <w:sz w:val="28"/>
          <w:szCs w:val="28"/>
          <w:lang w:eastAsia="zh-CN"/>
        </w:rPr>
        <w:t>，经出让人同意</w:t>
      </w:r>
      <w:r>
        <w:rPr>
          <w:rFonts w:hint="eastAsia" w:ascii="宋体" w:hAnsi="宋体" w:eastAsia="宋体" w:cs="宋体"/>
          <w:b w:val="0"/>
          <w:bCs w:val="0"/>
          <w:color w:val="000000"/>
          <w:sz w:val="28"/>
          <w:szCs w:val="28"/>
        </w:rPr>
        <w:t>延</w:t>
      </w:r>
      <w:r>
        <w:rPr>
          <w:rFonts w:hint="eastAsia" w:ascii="宋体" w:hAnsi="宋体" w:eastAsia="宋体" w:cs="宋体"/>
          <w:b w:val="0"/>
          <w:bCs w:val="0"/>
          <w:color w:val="auto"/>
          <w:sz w:val="28"/>
          <w:szCs w:val="28"/>
          <w:lang w:eastAsia="zh-CN"/>
        </w:rPr>
        <w:t>建的，其项目竣工时间相应顺延，但延建期限不得超过一年。</w:t>
      </w:r>
      <w:r>
        <w:rPr>
          <w:rFonts w:hint="eastAsia" w:ascii="宋体" w:hAnsi="宋体" w:eastAsia="宋体" w:cs="宋体"/>
          <w:color w:val="auto"/>
          <w:sz w:val="28"/>
          <w:szCs w:val="28"/>
        </w:rPr>
        <w:t>受让人</w:t>
      </w:r>
      <w:r>
        <w:rPr>
          <w:rFonts w:hint="eastAsia" w:ascii="宋体" w:hAnsi="宋体" w:eastAsia="宋体" w:cs="宋体"/>
          <w:color w:val="auto"/>
          <w:sz w:val="28"/>
          <w:szCs w:val="28"/>
          <w:lang w:eastAsia="zh-CN"/>
        </w:rPr>
        <w:t>并</w:t>
      </w:r>
      <w:r>
        <w:rPr>
          <w:rFonts w:hint="eastAsia" w:ascii="宋体" w:hAnsi="宋体" w:eastAsia="宋体" w:cs="宋体"/>
          <w:color w:val="auto"/>
          <w:sz w:val="28"/>
          <w:szCs w:val="28"/>
        </w:rPr>
        <w:t>自行办理延期开工手续</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bidi w:val="0"/>
        <w:spacing w:line="578" w:lineRule="exact"/>
        <w:ind w:firstLine="562" w:firstLineChars="200"/>
        <w:textAlignment w:val="auto"/>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rPr>
        <w:t>第二十条</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受让人在本合同项下宗地</w:t>
      </w:r>
      <w:r>
        <w:rPr>
          <w:rFonts w:hint="eastAsia" w:ascii="宋体" w:hAnsi="宋体" w:eastAsia="宋体" w:cs="宋体"/>
          <w:b w:val="0"/>
          <w:bCs w:val="0"/>
          <w:color w:val="auto"/>
          <w:sz w:val="28"/>
          <w:szCs w:val="28"/>
          <w:lang w:eastAsia="zh-CN"/>
        </w:rPr>
        <w:t>范围</w:t>
      </w:r>
      <w:r>
        <w:rPr>
          <w:rFonts w:hint="eastAsia" w:ascii="宋体" w:hAnsi="宋体" w:eastAsia="宋体" w:cs="宋体"/>
          <w:b w:val="0"/>
          <w:bCs w:val="0"/>
          <w:color w:val="auto"/>
          <w:sz w:val="28"/>
          <w:szCs w:val="28"/>
        </w:rPr>
        <w:t>内进行建设时，有关用水、用气、污水及其他设施与宗地外主管线、用电变电站接口和引入工程，按有关规定办理。</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合同双方当事人</w:t>
      </w:r>
      <w:r>
        <w:rPr>
          <w:rFonts w:hint="eastAsia" w:ascii="宋体" w:hAnsi="宋体" w:eastAsia="宋体" w:cs="宋体"/>
          <w:b w:val="0"/>
          <w:bCs w:val="0"/>
          <w:color w:val="auto"/>
          <w:sz w:val="28"/>
          <w:szCs w:val="28"/>
        </w:rPr>
        <w:t>同意</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政府为公用事业需要而敷设的各种管道与管线进出、通过、穿越受让宗地，由此影响受让宗地使用功能的，政府或公用事业营建主体给予</w:t>
      </w:r>
      <w:r>
        <w:rPr>
          <w:rFonts w:hint="eastAsia" w:ascii="宋体" w:hAnsi="宋体" w:eastAsia="宋体" w:cs="宋体"/>
          <w:b w:val="0"/>
          <w:bCs w:val="0"/>
          <w:color w:val="auto"/>
          <w:sz w:val="28"/>
          <w:szCs w:val="28"/>
          <w:lang w:eastAsia="zh-CN"/>
        </w:rPr>
        <w:t>□受让人</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lang w:eastAsia="zh-CN"/>
        </w:rPr>
        <w:t>□出让人</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lang w:eastAsia="zh-CN"/>
        </w:rPr>
        <w:t>□其他</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合理补偿</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bidi w:val="0"/>
        <w:spacing w:line="578" w:lineRule="exact"/>
        <w:ind w:firstLine="562" w:firstLineChars="200"/>
        <w:textAlignment w:val="auto"/>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rPr>
        <w:t>第二十一条</w:t>
      </w:r>
      <w:r>
        <w:rPr>
          <w:rFonts w:hint="eastAsia" w:ascii="宋体" w:hAnsi="宋体" w:eastAsia="宋体" w:cs="宋体"/>
          <w:b w:val="0"/>
          <w:bCs w:val="0"/>
          <w:color w:val="auto"/>
          <w:sz w:val="28"/>
          <w:szCs w:val="28"/>
        </w:rPr>
        <w:t xml:space="preserve">  </w:t>
      </w:r>
      <w:r>
        <w:rPr>
          <w:rFonts w:hint="eastAsia" w:ascii="宋体" w:hAnsi="宋体" w:eastAsia="宋体" w:cs="宋体"/>
          <w:b w:val="0"/>
          <w:bCs w:val="0"/>
          <w:color w:val="auto"/>
          <w:sz w:val="28"/>
          <w:szCs w:val="28"/>
          <w:lang w:eastAsia="zh-CN"/>
        </w:rPr>
        <w:t>受</w:t>
      </w:r>
      <w:r>
        <w:rPr>
          <w:rFonts w:hint="eastAsia" w:ascii="宋体" w:hAnsi="宋体" w:eastAsia="宋体" w:cs="宋体"/>
          <w:b w:val="0"/>
          <w:bCs w:val="0"/>
          <w:color w:val="auto"/>
          <w:sz w:val="28"/>
          <w:szCs w:val="28"/>
        </w:rPr>
        <w:t>让人</w:t>
      </w:r>
      <w:r>
        <w:rPr>
          <w:rFonts w:hint="eastAsia" w:ascii="宋体" w:hAnsi="宋体" w:eastAsia="宋体" w:cs="宋体"/>
          <w:b w:val="0"/>
          <w:bCs w:val="0"/>
          <w:color w:val="auto"/>
          <w:sz w:val="28"/>
          <w:szCs w:val="28"/>
          <w:lang w:eastAsia="zh-CN"/>
        </w:rPr>
        <w:t>同意</w:t>
      </w:r>
      <w:r>
        <w:rPr>
          <w:rFonts w:hint="eastAsia" w:ascii="宋体" w:hAnsi="宋体" w:eastAsia="宋体" w:cs="宋体"/>
          <w:b w:val="0"/>
          <w:bCs w:val="0"/>
          <w:color w:val="auto"/>
          <w:sz w:val="28"/>
          <w:szCs w:val="28"/>
        </w:rPr>
        <w:t>按照本合同约定的土地用途、容积率等规划条件利用土地</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不得擅自改变。在出让期限内，需要改变本合同约定的土地用途的，</w:t>
      </w:r>
      <w:r>
        <w:rPr>
          <w:rFonts w:hint="eastAsia" w:ascii="宋体" w:hAnsi="宋体" w:eastAsia="宋体" w:cs="宋体"/>
          <w:b w:val="0"/>
          <w:bCs w:val="0"/>
          <w:color w:val="auto"/>
          <w:sz w:val="28"/>
          <w:szCs w:val="28"/>
          <w:lang w:eastAsia="zh-CN"/>
        </w:rPr>
        <w:t>双方</w:t>
      </w:r>
      <w:r>
        <w:rPr>
          <w:rFonts w:hint="eastAsia" w:ascii="宋体" w:hAnsi="宋体" w:eastAsia="宋体" w:cs="宋体"/>
          <w:b w:val="0"/>
          <w:bCs w:val="0"/>
          <w:color w:val="auto"/>
          <w:sz w:val="28"/>
          <w:szCs w:val="28"/>
        </w:rPr>
        <w:t>同意</w:t>
      </w:r>
      <w:r>
        <w:rPr>
          <w:rFonts w:hint="eastAsia" w:ascii="宋体" w:hAnsi="宋体" w:eastAsia="宋体" w:cs="宋体"/>
          <w:b w:val="0"/>
          <w:bCs w:val="0"/>
          <w:color w:val="auto"/>
          <w:sz w:val="28"/>
          <w:szCs w:val="28"/>
          <w:lang w:eastAsia="zh-CN"/>
        </w:rPr>
        <w:t>按本条</w:t>
      </w:r>
      <w:r>
        <w:rPr>
          <w:rFonts w:hint="eastAsia" w:ascii="宋体" w:hAnsi="宋体" w:eastAsia="宋体" w:cs="宋体"/>
          <w:b w:val="0"/>
          <w:bCs w:val="0"/>
          <w:color w:val="auto"/>
          <w:sz w:val="28"/>
          <w:szCs w:val="28"/>
        </w:rPr>
        <w:t>第</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000000"/>
          <w:sz w:val="28"/>
          <w:szCs w:val="28"/>
        </w:rPr>
        <w:t>项</w:t>
      </w:r>
      <w:r>
        <w:rPr>
          <w:rFonts w:hint="eastAsia" w:ascii="宋体" w:hAnsi="宋体" w:eastAsia="宋体" w:cs="宋体"/>
          <w:b w:val="0"/>
          <w:bCs w:val="0"/>
          <w:color w:val="auto"/>
          <w:sz w:val="28"/>
          <w:szCs w:val="28"/>
          <w:lang w:eastAsia="zh-CN"/>
        </w:rPr>
        <w:t>约</w:t>
      </w:r>
      <w:r>
        <w:rPr>
          <w:rFonts w:hint="eastAsia" w:ascii="宋体" w:hAnsi="宋体" w:eastAsia="宋体" w:cs="宋体"/>
          <w:b w:val="0"/>
          <w:bCs w:val="0"/>
          <w:color w:val="auto"/>
          <w:sz w:val="28"/>
          <w:szCs w:val="28"/>
        </w:rPr>
        <w:t>定办理：</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（一）由出让人收回</w:t>
      </w:r>
      <w:r>
        <w:rPr>
          <w:rFonts w:hint="eastAsia" w:ascii="宋体" w:hAnsi="宋体" w:eastAsia="宋体" w:cs="宋体"/>
          <w:b w:val="0"/>
          <w:bCs w:val="0"/>
          <w:color w:val="auto"/>
          <w:sz w:val="28"/>
          <w:szCs w:val="28"/>
          <w:lang w:eastAsia="zh-CN"/>
        </w:rPr>
        <w:t>集体经营性</w:t>
      </w:r>
      <w:r>
        <w:rPr>
          <w:rFonts w:hint="eastAsia" w:ascii="宋体" w:hAnsi="宋体" w:eastAsia="宋体" w:cs="宋体"/>
          <w:b w:val="0"/>
          <w:bCs w:val="0"/>
          <w:color w:val="auto"/>
          <w:sz w:val="28"/>
          <w:szCs w:val="28"/>
        </w:rPr>
        <w:t>建设用地使用权；</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lang w:eastAsia="zh-CN"/>
        </w:rPr>
        <w:t>（二）</w:t>
      </w:r>
      <w:r>
        <w:rPr>
          <w:rFonts w:hint="eastAsia" w:ascii="宋体" w:hAnsi="宋体" w:eastAsia="宋体" w:cs="宋体"/>
          <w:b w:val="0"/>
          <w:bCs w:val="0"/>
          <w:color w:val="auto"/>
          <w:sz w:val="28"/>
          <w:szCs w:val="28"/>
        </w:rPr>
        <w:t>依法办理改变土地用途手续</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签订</w:t>
      </w:r>
      <w:r>
        <w:rPr>
          <w:rFonts w:hint="eastAsia" w:ascii="宋体" w:hAnsi="宋体" w:eastAsia="宋体" w:cs="宋体"/>
          <w:b w:val="0"/>
          <w:bCs w:val="0"/>
          <w:color w:val="auto"/>
          <w:sz w:val="28"/>
          <w:szCs w:val="28"/>
          <w:lang w:val="en"/>
        </w:rPr>
        <w:t>集体经营性建设用地</w:t>
      </w:r>
      <w:r>
        <w:rPr>
          <w:rFonts w:hint="eastAsia" w:ascii="宋体" w:hAnsi="宋体" w:eastAsia="宋体" w:cs="宋体"/>
          <w:b w:val="0"/>
          <w:bCs w:val="0"/>
          <w:color w:val="auto"/>
          <w:sz w:val="28"/>
          <w:szCs w:val="28"/>
        </w:rPr>
        <w:t>使用权出让合同变更协议或重新签订</w:t>
      </w:r>
      <w:r>
        <w:rPr>
          <w:rFonts w:hint="eastAsia" w:ascii="宋体" w:hAnsi="宋体" w:eastAsia="宋体" w:cs="宋体"/>
          <w:b w:val="0"/>
          <w:bCs w:val="0"/>
          <w:color w:val="auto"/>
          <w:sz w:val="28"/>
          <w:szCs w:val="28"/>
          <w:lang w:val="en"/>
        </w:rPr>
        <w:t>集体经营性建设用地</w:t>
      </w:r>
      <w:r>
        <w:rPr>
          <w:rFonts w:hint="eastAsia" w:ascii="宋体" w:hAnsi="宋体" w:eastAsia="宋体" w:cs="宋体"/>
          <w:b w:val="0"/>
          <w:bCs w:val="0"/>
          <w:color w:val="auto"/>
          <w:sz w:val="28"/>
          <w:szCs w:val="28"/>
        </w:rPr>
        <w:t>使用权出让合同，由受让人按照批准</w:t>
      </w:r>
      <w:r>
        <w:rPr>
          <w:rFonts w:hint="eastAsia" w:ascii="宋体" w:hAnsi="宋体" w:eastAsia="宋体" w:cs="宋体"/>
          <w:b w:val="0"/>
          <w:bCs w:val="0"/>
          <w:color w:val="auto"/>
          <w:sz w:val="28"/>
          <w:szCs w:val="28"/>
          <w:lang w:eastAsia="zh-CN"/>
        </w:rPr>
        <w:t>改变时新</w:t>
      </w:r>
      <w:r>
        <w:rPr>
          <w:rFonts w:hint="eastAsia" w:ascii="宋体" w:hAnsi="宋体" w:eastAsia="宋体" w:cs="宋体"/>
          <w:b w:val="0"/>
          <w:bCs w:val="0"/>
          <w:color w:val="auto"/>
          <w:sz w:val="28"/>
          <w:szCs w:val="28"/>
        </w:rPr>
        <w:t>土地用途下建设用地使用权评估市场价格与原土地用途下建设用地使用权评估市场价格的差额，补缴</w:t>
      </w:r>
      <w:r>
        <w:rPr>
          <w:rFonts w:hint="eastAsia" w:ascii="宋体" w:hAnsi="宋体" w:eastAsia="宋体" w:cs="宋体"/>
          <w:b w:val="0"/>
          <w:bCs w:val="0"/>
          <w:color w:val="auto"/>
          <w:sz w:val="28"/>
          <w:szCs w:val="28"/>
          <w:lang w:val="en"/>
        </w:rPr>
        <w:t>集体经营性建设用地</w:t>
      </w:r>
      <w:r>
        <w:rPr>
          <w:rFonts w:hint="eastAsia" w:ascii="宋体" w:hAnsi="宋体" w:eastAsia="宋体" w:cs="宋体"/>
          <w:b w:val="0"/>
          <w:bCs w:val="0"/>
          <w:color w:val="auto"/>
          <w:sz w:val="28"/>
          <w:szCs w:val="28"/>
        </w:rPr>
        <w:t>使用权出让价款，缴</w:t>
      </w:r>
      <w:r>
        <w:rPr>
          <w:rFonts w:hint="eastAsia" w:ascii="宋体" w:hAnsi="宋体" w:eastAsia="宋体" w:cs="宋体"/>
          <w:b w:val="0"/>
          <w:bCs w:val="0"/>
          <w:color w:val="auto"/>
          <w:sz w:val="28"/>
          <w:szCs w:val="28"/>
          <w:highlight w:val="none"/>
        </w:rPr>
        <w:t>纳相应税费，办理</w:t>
      </w:r>
      <w:r>
        <w:rPr>
          <w:rFonts w:hint="eastAsia" w:ascii="宋体" w:hAnsi="宋体" w:eastAsia="宋体" w:cs="宋体"/>
          <w:b w:val="0"/>
          <w:bCs w:val="0"/>
          <w:color w:val="auto"/>
          <w:sz w:val="28"/>
          <w:szCs w:val="28"/>
          <w:highlight w:val="none"/>
          <w:lang w:eastAsia="zh-CN"/>
        </w:rPr>
        <w:t>不动产</w:t>
      </w:r>
      <w:r>
        <w:rPr>
          <w:rFonts w:hint="eastAsia" w:ascii="宋体" w:hAnsi="宋体" w:eastAsia="宋体" w:cs="宋体"/>
          <w:b w:val="0"/>
          <w:bCs w:val="0"/>
          <w:color w:val="auto"/>
          <w:sz w:val="28"/>
          <w:szCs w:val="28"/>
          <w:highlight w:val="none"/>
        </w:rPr>
        <w:t>变更登记。</w:t>
      </w:r>
      <w:r>
        <w:rPr>
          <w:rFonts w:hint="eastAsia" w:ascii="宋体" w:hAnsi="宋体" w:eastAsia="宋体" w:cs="宋体"/>
          <w:color w:val="auto"/>
          <w:kern w:val="2"/>
          <w:sz w:val="28"/>
          <w:szCs w:val="28"/>
          <w:highlight w:val="none"/>
          <w:lang w:val="en-US" w:eastAsia="zh-CN" w:bidi="ar"/>
        </w:rPr>
        <w:t>新土地用途的市场价格低于原土地用途的市场价格的，不需补缴出让价款，已缴的出让价款不予退还。</w:t>
      </w:r>
      <w:r>
        <w:rPr>
          <w:rFonts w:hint="eastAsia" w:ascii="宋体" w:hAnsi="宋体" w:eastAsia="宋体" w:cs="宋体"/>
          <w:b w:val="0"/>
          <w:bCs w:val="0"/>
          <w:color w:val="auto"/>
          <w:sz w:val="28"/>
          <w:szCs w:val="28"/>
          <w:highlight w:val="none"/>
        </w:rPr>
        <w:t>评估估价期日以自然资源主管部门依法受理改变用途申请的时点为准</w:t>
      </w:r>
      <w:r>
        <w:rPr>
          <w:rFonts w:hint="eastAsia" w:ascii="宋体" w:hAnsi="宋体" w:eastAsia="宋体" w:cs="宋体"/>
          <w:b w:val="0"/>
          <w:bCs w:val="0"/>
          <w:color w:val="auto"/>
          <w:sz w:val="28"/>
          <w:szCs w:val="28"/>
          <w:highlight w:val="none"/>
          <w:lang w:eastAsia="zh-CN"/>
        </w:rPr>
        <w:t>；</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eastAsia="zh-CN"/>
        </w:rPr>
        <w:t>（三）</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highlight w:val="none"/>
        </w:rPr>
        <w:t>。</w:t>
      </w:r>
    </w:p>
    <w:p>
      <w:pPr>
        <w:keepNext w:val="0"/>
        <w:keepLines w:val="0"/>
        <w:pageBreakBefore w:val="0"/>
        <w:widowControl w:val="0"/>
        <w:kinsoku/>
        <w:wordWrap/>
        <w:overflowPunct/>
        <w:topLinePunct w:val="0"/>
        <w:bidi w:val="0"/>
        <w:spacing w:line="578" w:lineRule="exact"/>
        <w:ind w:firstLine="562" w:firstLineChars="200"/>
        <w:textAlignment w:val="auto"/>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rPr>
        <w:t>第二十二条</w:t>
      </w:r>
      <w:r>
        <w:rPr>
          <w:rFonts w:hint="eastAsia" w:ascii="宋体" w:hAnsi="宋体" w:eastAsia="宋体" w:cs="宋体"/>
          <w:b w:val="0"/>
          <w:bCs w:val="0"/>
          <w:color w:val="auto"/>
          <w:sz w:val="28"/>
          <w:szCs w:val="28"/>
          <w:highlight w:val="none"/>
        </w:rPr>
        <w:t xml:space="preserve">  本合同项下</w:t>
      </w:r>
      <w:r>
        <w:rPr>
          <w:rFonts w:hint="eastAsia" w:ascii="宋体" w:hAnsi="宋体" w:eastAsia="宋体" w:cs="宋体"/>
          <w:b w:val="0"/>
          <w:bCs w:val="0"/>
          <w:color w:val="auto"/>
          <w:sz w:val="28"/>
          <w:szCs w:val="28"/>
          <w:highlight w:val="none"/>
          <w:lang w:eastAsia="zh-CN"/>
        </w:rPr>
        <w:t>出让</w:t>
      </w:r>
      <w:r>
        <w:rPr>
          <w:rFonts w:hint="eastAsia" w:ascii="宋体" w:hAnsi="宋体" w:eastAsia="宋体" w:cs="宋体"/>
          <w:b w:val="0"/>
          <w:bCs w:val="0"/>
          <w:color w:val="auto"/>
          <w:sz w:val="28"/>
          <w:szCs w:val="28"/>
          <w:highlight w:val="none"/>
        </w:rPr>
        <w:t>宗地在使用期限内，原规划如</w:t>
      </w:r>
      <w:r>
        <w:rPr>
          <w:rFonts w:hint="eastAsia" w:ascii="宋体" w:hAnsi="宋体" w:eastAsia="宋体" w:cs="宋体"/>
          <w:b w:val="0"/>
          <w:bCs w:val="0"/>
          <w:color w:val="auto"/>
          <w:sz w:val="28"/>
          <w:szCs w:val="28"/>
        </w:rPr>
        <w:t>依法修改，该宗地已有的建筑物不受影响，但在使用期限内该宗地建筑物、构筑物及其附属设施改建、翻建、重建，或者期限届满申请续期时，必须按届时有效的规划执行。</w:t>
      </w:r>
    </w:p>
    <w:p>
      <w:pPr>
        <w:widowControl/>
        <w:adjustRightInd w:val="0"/>
        <w:snapToGrid w:val="0"/>
        <w:spacing w:line="450" w:lineRule="exact"/>
        <w:jc w:val="center"/>
        <w:rPr>
          <w:rFonts w:hint="eastAsia" w:ascii="Times New Roman" w:hAnsi="Times New Roman" w:eastAsia="宋体" w:cs="宋体"/>
          <w:b/>
          <w:bCs/>
          <w:kern w:val="0"/>
          <w:sz w:val="30"/>
          <w:szCs w:val="30"/>
        </w:rPr>
      </w:pPr>
      <w:r>
        <w:rPr>
          <w:rFonts w:hint="eastAsia" w:ascii="Times New Roman" w:hAnsi="Times New Roman" w:eastAsia="宋体" w:cs="宋体"/>
          <w:b/>
          <w:bCs/>
          <w:kern w:val="0"/>
          <w:sz w:val="30"/>
          <w:szCs w:val="30"/>
        </w:rPr>
        <w:t xml:space="preserve">第四章  </w:t>
      </w:r>
      <w:r>
        <w:rPr>
          <w:rFonts w:hint="eastAsia" w:ascii="Times New Roman" w:hAnsi="Times New Roman" w:eastAsia="宋体" w:cs="宋体"/>
          <w:b/>
          <w:bCs/>
          <w:kern w:val="0"/>
          <w:sz w:val="30"/>
          <w:szCs w:val="30"/>
          <w:lang w:val="en"/>
        </w:rPr>
        <w:t>集体经营性建设用地</w:t>
      </w:r>
      <w:r>
        <w:rPr>
          <w:rFonts w:hint="eastAsia" w:ascii="Times New Roman" w:hAnsi="Times New Roman" w:eastAsia="宋体" w:cs="宋体"/>
          <w:b/>
          <w:bCs/>
          <w:kern w:val="0"/>
          <w:sz w:val="30"/>
          <w:szCs w:val="30"/>
        </w:rPr>
        <w:t>使用权转让、出租、抵押</w:t>
      </w:r>
    </w:p>
    <w:p>
      <w:pPr>
        <w:keepNext w:val="0"/>
        <w:keepLines w:val="0"/>
        <w:pageBreakBefore w:val="0"/>
        <w:widowControl w:val="0"/>
        <w:kinsoku/>
        <w:wordWrap/>
        <w:overflowPunct/>
        <w:topLinePunct w:val="0"/>
        <w:bidi w:val="0"/>
        <w:spacing w:line="578" w:lineRule="exact"/>
        <w:ind w:firstLine="562"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bCs/>
          <w:color w:val="auto"/>
          <w:sz w:val="28"/>
          <w:szCs w:val="28"/>
        </w:rPr>
        <w:t>第二十三条</w:t>
      </w:r>
      <w:r>
        <w:rPr>
          <w:rFonts w:hint="eastAsia" w:ascii="宋体" w:hAnsi="宋体" w:eastAsia="宋体" w:cs="宋体"/>
          <w:b w:val="0"/>
          <w:bCs w:val="0"/>
          <w:color w:val="auto"/>
          <w:sz w:val="28"/>
          <w:szCs w:val="28"/>
        </w:rPr>
        <w:t xml:space="preserve">  受让人按照本合同约定支付全部</w:t>
      </w:r>
      <w:r>
        <w:rPr>
          <w:rFonts w:hint="eastAsia" w:ascii="宋体" w:hAnsi="宋体" w:eastAsia="宋体" w:cs="宋体"/>
          <w:b w:val="0"/>
          <w:bCs w:val="0"/>
          <w:color w:val="auto"/>
          <w:sz w:val="28"/>
          <w:szCs w:val="28"/>
          <w:lang w:val="en"/>
        </w:rPr>
        <w:t>集体经营性建设用地</w:t>
      </w:r>
      <w:r>
        <w:rPr>
          <w:rFonts w:hint="eastAsia" w:ascii="宋体" w:hAnsi="宋体" w:eastAsia="宋体" w:cs="宋体"/>
          <w:b w:val="0"/>
          <w:bCs w:val="0"/>
          <w:color w:val="auto"/>
          <w:sz w:val="28"/>
          <w:szCs w:val="28"/>
        </w:rPr>
        <w:t>使用权出让价款，领取不动产权证后，有权将本合同项下的全部</w:t>
      </w:r>
      <w:r>
        <w:rPr>
          <w:rFonts w:hint="eastAsia" w:ascii="宋体" w:hAnsi="宋体" w:eastAsia="宋体" w:cs="宋体"/>
          <w:b w:val="0"/>
          <w:bCs w:val="0"/>
          <w:color w:val="auto"/>
          <w:sz w:val="28"/>
          <w:szCs w:val="28"/>
          <w:u w:val="none"/>
          <w:lang w:val="en-US" w:eastAsia="zh-CN"/>
        </w:rPr>
        <w:t>或</w:t>
      </w:r>
      <w:r>
        <w:rPr>
          <w:rFonts w:hint="eastAsia" w:ascii="宋体" w:hAnsi="宋体" w:eastAsia="宋体" w:cs="宋体"/>
          <w:b w:val="0"/>
          <w:bCs w:val="0"/>
          <w:color w:val="auto"/>
          <w:sz w:val="28"/>
          <w:szCs w:val="28"/>
        </w:rPr>
        <w:t>部分</w:t>
      </w:r>
      <w:r>
        <w:rPr>
          <w:rFonts w:hint="eastAsia" w:ascii="宋体" w:hAnsi="宋体" w:eastAsia="宋体" w:cs="宋体"/>
          <w:b w:val="0"/>
          <w:bCs w:val="0"/>
          <w:color w:val="auto"/>
          <w:sz w:val="28"/>
          <w:szCs w:val="28"/>
          <w:lang w:val="en"/>
        </w:rPr>
        <w:t>集体经营性建设用地</w:t>
      </w:r>
      <w:r>
        <w:rPr>
          <w:rFonts w:hint="eastAsia" w:ascii="宋体" w:hAnsi="宋体" w:eastAsia="宋体" w:cs="宋体"/>
          <w:b w:val="0"/>
          <w:bCs w:val="0"/>
          <w:color w:val="auto"/>
          <w:sz w:val="28"/>
          <w:szCs w:val="28"/>
        </w:rPr>
        <w:t>使用权转让、出租、抵押。</w:t>
      </w:r>
      <w:r>
        <w:rPr>
          <w:rFonts w:hint="eastAsia" w:ascii="宋体" w:hAnsi="宋体" w:eastAsia="宋体" w:cs="宋体"/>
          <w:b w:val="0"/>
          <w:bCs w:val="0"/>
          <w:color w:val="auto"/>
          <w:sz w:val="28"/>
          <w:szCs w:val="28"/>
          <w:lang w:eastAsia="zh-CN"/>
        </w:rPr>
        <w:t>首次转让的，受让人同意分别符合以下</w:t>
      </w:r>
      <w:r>
        <w:rPr>
          <w:rFonts w:hint="eastAsia" w:ascii="宋体" w:hAnsi="宋体" w:eastAsia="宋体" w:cs="宋体"/>
          <w:b w:val="0"/>
          <w:bCs w:val="0"/>
          <w:dstrike w:val="0"/>
          <w:color w:val="auto"/>
          <w:sz w:val="28"/>
          <w:szCs w:val="28"/>
          <w:u w:val="none"/>
          <w:lang w:val="en-US" w:eastAsia="zh-CN"/>
        </w:rPr>
        <w:t>约</w:t>
      </w:r>
      <w:r>
        <w:rPr>
          <w:rFonts w:hint="eastAsia" w:ascii="宋体" w:hAnsi="宋体" w:eastAsia="宋体" w:cs="宋体"/>
          <w:b w:val="0"/>
          <w:bCs w:val="0"/>
          <w:color w:val="auto"/>
          <w:sz w:val="28"/>
          <w:szCs w:val="28"/>
          <w:u w:val="none"/>
          <w:lang w:val="en-US" w:eastAsia="zh-CN"/>
        </w:rPr>
        <w:t>定的条件：</w:t>
      </w:r>
    </w:p>
    <w:p>
      <w:pPr>
        <w:keepNext w:val="0"/>
        <w:keepLines w:val="0"/>
        <w:pageBreakBefore w:val="0"/>
        <w:widowControl w:val="0"/>
        <w:numPr>
          <w:ilvl w:val="0"/>
          <w:numId w:val="2"/>
        </w:numPr>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按照本合同约定进行投资开发，</w:t>
      </w:r>
      <w:r>
        <w:rPr>
          <w:rFonts w:hint="eastAsia" w:ascii="宋体" w:hAnsi="宋体" w:eastAsia="宋体" w:cs="宋体"/>
          <w:b w:val="0"/>
          <w:bCs w:val="0"/>
          <w:color w:val="auto"/>
          <w:sz w:val="28"/>
          <w:szCs w:val="28"/>
          <w:lang w:eastAsia="zh-CN"/>
        </w:rPr>
        <w:t>属于房屋建设工程的，</w:t>
      </w:r>
      <w:r>
        <w:rPr>
          <w:rFonts w:hint="eastAsia" w:ascii="宋体" w:hAnsi="宋体" w:eastAsia="宋体" w:cs="宋体"/>
          <w:b w:val="0"/>
          <w:bCs w:val="0"/>
          <w:color w:val="auto"/>
          <w:sz w:val="28"/>
          <w:szCs w:val="28"/>
        </w:rPr>
        <w:t>完成开发投资总额的百分之二十五以上</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2"/>
        </w:numPr>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按照本合同约定进行投资开发，</w:t>
      </w:r>
      <w:r>
        <w:rPr>
          <w:rFonts w:hint="eastAsia" w:ascii="宋体" w:hAnsi="宋体" w:eastAsia="宋体" w:cs="宋体"/>
          <w:b w:val="0"/>
          <w:bCs w:val="0"/>
          <w:color w:val="auto"/>
          <w:sz w:val="28"/>
          <w:szCs w:val="28"/>
          <w:lang w:eastAsia="zh-CN"/>
        </w:rPr>
        <w:t>属于成片开发土地的，</w:t>
      </w:r>
      <w:r>
        <w:rPr>
          <w:rFonts w:hint="eastAsia" w:ascii="宋体" w:hAnsi="宋体" w:eastAsia="宋体" w:cs="宋体"/>
          <w:b w:val="0"/>
          <w:bCs w:val="0"/>
          <w:color w:val="auto"/>
          <w:sz w:val="28"/>
          <w:szCs w:val="28"/>
        </w:rPr>
        <w:t>已形成工业用地或其他建设用地条件</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（三）</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有下列情形之一的，</w:t>
      </w:r>
      <w:r>
        <w:rPr>
          <w:rFonts w:hint="eastAsia" w:ascii="宋体" w:hAnsi="宋体" w:eastAsia="宋体" w:cs="宋体"/>
          <w:b w:val="0"/>
          <w:bCs w:val="0"/>
          <w:color w:val="auto"/>
          <w:sz w:val="28"/>
          <w:szCs w:val="28"/>
          <w:lang w:eastAsia="zh-CN"/>
        </w:rPr>
        <w:t>受让人不得</w:t>
      </w:r>
      <w:r>
        <w:rPr>
          <w:rFonts w:hint="eastAsia" w:ascii="宋体" w:hAnsi="宋体" w:eastAsia="宋体" w:cs="宋体"/>
          <w:b w:val="0"/>
          <w:bCs w:val="0"/>
          <w:color w:val="auto"/>
          <w:sz w:val="28"/>
          <w:szCs w:val="28"/>
        </w:rPr>
        <w:t>将本合同项下的全部</w:t>
      </w:r>
      <w:r>
        <w:rPr>
          <w:rFonts w:hint="eastAsia" w:ascii="宋体" w:hAnsi="宋体" w:eastAsia="宋体" w:cs="宋体"/>
          <w:b w:val="0"/>
          <w:bCs w:val="0"/>
          <w:color w:val="auto"/>
          <w:sz w:val="28"/>
          <w:szCs w:val="28"/>
          <w:u w:val="none"/>
          <w:lang w:val="en-US" w:eastAsia="zh-CN"/>
        </w:rPr>
        <w:t>或</w:t>
      </w:r>
      <w:r>
        <w:rPr>
          <w:rFonts w:hint="eastAsia" w:ascii="宋体" w:hAnsi="宋体" w:eastAsia="宋体" w:cs="宋体"/>
          <w:b w:val="0"/>
          <w:bCs w:val="0"/>
          <w:color w:val="auto"/>
          <w:sz w:val="28"/>
          <w:szCs w:val="28"/>
        </w:rPr>
        <w:t>部分</w:t>
      </w:r>
      <w:r>
        <w:rPr>
          <w:rFonts w:hint="eastAsia" w:ascii="宋体" w:hAnsi="宋体" w:eastAsia="宋体" w:cs="宋体"/>
          <w:b w:val="0"/>
          <w:bCs w:val="0"/>
          <w:color w:val="auto"/>
          <w:sz w:val="28"/>
          <w:szCs w:val="28"/>
          <w:lang w:val="en"/>
        </w:rPr>
        <w:t>集体经营性建设用地</w:t>
      </w:r>
      <w:r>
        <w:rPr>
          <w:rFonts w:hint="eastAsia" w:ascii="宋体" w:hAnsi="宋体" w:eastAsia="宋体" w:cs="宋体"/>
          <w:b w:val="0"/>
          <w:bCs w:val="0"/>
          <w:color w:val="auto"/>
          <w:sz w:val="28"/>
          <w:szCs w:val="28"/>
        </w:rPr>
        <w:t>使用权转让、出租、抵押</w:t>
      </w:r>
      <w:r>
        <w:rPr>
          <w:rFonts w:hint="eastAsia" w:ascii="宋体" w:hAnsi="宋体" w:eastAsia="宋体" w:cs="宋体"/>
          <w:b w:val="0"/>
          <w:bCs w:val="0"/>
          <w:color w:val="auto"/>
          <w:sz w:val="28"/>
          <w:szCs w:val="28"/>
          <w:lang w:eastAsia="zh-CN"/>
        </w:rPr>
        <w:t>：</w:t>
      </w:r>
    </w:p>
    <w:p>
      <w:pPr>
        <w:keepNext w:val="0"/>
        <w:keepLines w:val="0"/>
        <w:pageBreakBefore w:val="0"/>
        <w:widowControl w:val="0"/>
        <w:tabs>
          <w:tab w:val="center" w:pos="4153"/>
          <w:tab w:val="right" w:pos="8306"/>
        </w:tabs>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（一）</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w:t>
      </w:r>
    </w:p>
    <w:p>
      <w:pPr>
        <w:keepNext w:val="0"/>
        <w:keepLines w:val="0"/>
        <w:pageBreakBefore w:val="0"/>
        <w:widowControl w:val="0"/>
        <w:tabs>
          <w:tab w:val="center" w:pos="4153"/>
          <w:tab w:val="right" w:pos="8306"/>
        </w:tabs>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u w:val="none"/>
          <w:lang w:val="en-US" w:eastAsia="zh-CN"/>
        </w:rPr>
      </w:pP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eastAsia="zh-CN"/>
        </w:rPr>
        <w:t>二</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none"/>
          <w:lang w:val="en-US" w:eastAsia="zh-CN"/>
        </w:rPr>
        <w:t>；</w:t>
      </w:r>
    </w:p>
    <w:p>
      <w:pPr>
        <w:keepNext w:val="0"/>
        <w:keepLines w:val="0"/>
        <w:pageBreakBefore w:val="0"/>
        <w:widowControl w:val="0"/>
        <w:tabs>
          <w:tab w:val="center" w:pos="4153"/>
          <w:tab w:val="right" w:pos="8306"/>
        </w:tabs>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eastAsia="zh-CN"/>
        </w:rPr>
        <w:t>三</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
        </w:rPr>
        <w:t>集体经营性建设用地</w:t>
      </w:r>
      <w:r>
        <w:rPr>
          <w:rFonts w:hint="eastAsia" w:ascii="宋体" w:hAnsi="宋体" w:eastAsia="宋体" w:cs="宋体"/>
          <w:b w:val="0"/>
          <w:bCs w:val="0"/>
          <w:color w:val="auto"/>
          <w:sz w:val="28"/>
          <w:szCs w:val="28"/>
        </w:rPr>
        <w:t>使用权</w:t>
      </w:r>
      <w:r>
        <w:rPr>
          <w:rFonts w:hint="eastAsia" w:ascii="宋体" w:hAnsi="宋体" w:eastAsia="宋体" w:cs="宋体"/>
          <w:b w:val="0"/>
          <w:bCs w:val="0"/>
          <w:color w:val="auto"/>
          <w:sz w:val="28"/>
          <w:szCs w:val="28"/>
          <w:lang w:eastAsia="zh-CN"/>
        </w:rPr>
        <w:t>的</w:t>
      </w:r>
      <w:r>
        <w:rPr>
          <w:rFonts w:hint="eastAsia" w:ascii="宋体" w:hAnsi="宋体" w:eastAsia="宋体" w:cs="宋体"/>
          <w:b w:val="0"/>
          <w:bCs w:val="0"/>
          <w:color w:val="auto"/>
          <w:sz w:val="28"/>
          <w:szCs w:val="28"/>
        </w:rPr>
        <w:t>转让、出租</w:t>
      </w:r>
      <w:r>
        <w:rPr>
          <w:rFonts w:hint="eastAsia" w:ascii="宋体" w:hAnsi="宋体" w:eastAsia="宋体" w:cs="宋体"/>
          <w:b w:val="0"/>
          <w:bCs w:val="0"/>
          <w:color w:val="auto"/>
          <w:sz w:val="28"/>
          <w:szCs w:val="28"/>
          <w:lang w:eastAsia="zh-CN"/>
        </w:rPr>
        <w:t>及</w:t>
      </w:r>
      <w:r>
        <w:rPr>
          <w:rFonts w:hint="eastAsia" w:ascii="宋体" w:hAnsi="宋体" w:eastAsia="宋体" w:cs="宋体"/>
          <w:b w:val="0"/>
          <w:bCs w:val="0"/>
          <w:color w:val="auto"/>
          <w:sz w:val="28"/>
          <w:szCs w:val="28"/>
        </w:rPr>
        <w:t>抵押，不得违背国家法律、法规规定和本合同约定。</w:t>
      </w:r>
    </w:p>
    <w:p>
      <w:pPr>
        <w:keepNext w:val="0"/>
        <w:keepLines w:val="0"/>
        <w:pageBreakBefore w:val="0"/>
        <w:widowControl w:val="0"/>
        <w:kinsoku/>
        <w:wordWrap/>
        <w:overflowPunct/>
        <w:topLinePunct w:val="0"/>
        <w:bidi w:val="0"/>
        <w:spacing w:line="578" w:lineRule="exact"/>
        <w:ind w:firstLine="562" w:firstLineChars="200"/>
        <w:textAlignment w:val="auto"/>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rPr>
        <w:t>第二十</w:t>
      </w:r>
      <w:r>
        <w:rPr>
          <w:rFonts w:hint="eastAsia" w:ascii="宋体" w:hAnsi="宋体" w:eastAsia="宋体" w:cs="宋体"/>
          <w:b/>
          <w:bCs/>
          <w:color w:val="auto"/>
          <w:sz w:val="28"/>
          <w:szCs w:val="28"/>
          <w:lang w:eastAsia="zh-CN"/>
        </w:rPr>
        <w:t>四</w:t>
      </w:r>
      <w:r>
        <w:rPr>
          <w:rFonts w:hint="eastAsia" w:ascii="宋体" w:hAnsi="宋体" w:eastAsia="宋体" w:cs="宋体"/>
          <w:b/>
          <w:bCs/>
          <w:color w:val="auto"/>
          <w:sz w:val="28"/>
          <w:szCs w:val="28"/>
        </w:rPr>
        <w:t>条</w:t>
      </w:r>
      <w:r>
        <w:rPr>
          <w:rFonts w:hint="eastAsia" w:ascii="宋体" w:hAnsi="宋体" w:eastAsia="宋体" w:cs="宋体"/>
          <w:b w:val="0"/>
          <w:bCs w:val="0"/>
          <w:color w:val="auto"/>
          <w:sz w:val="28"/>
          <w:szCs w:val="28"/>
        </w:rPr>
        <w:t xml:space="preserve">  </w:t>
      </w:r>
      <w:r>
        <w:rPr>
          <w:rFonts w:hint="eastAsia" w:ascii="宋体" w:hAnsi="宋体" w:eastAsia="宋体" w:cs="宋体"/>
          <w:b w:val="0"/>
          <w:bCs w:val="0"/>
          <w:color w:val="auto"/>
          <w:sz w:val="28"/>
          <w:szCs w:val="28"/>
          <w:lang w:val="en"/>
        </w:rPr>
        <w:t>集体经营性建设用地</w:t>
      </w:r>
      <w:r>
        <w:rPr>
          <w:rFonts w:hint="eastAsia" w:ascii="宋体" w:hAnsi="宋体" w:eastAsia="宋体" w:cs="宋体"/>
          <w:b w:val="0"/>
          <w:bCs w:val="0"/>
          <w:color w:val="auto"/>
          <w:sz w:val="28"/>
          <w:szCs w:val="28"/>
        </w:rPr>
        <w:t>使用权全部或部分转让后，</w:t>
      </w:r>
      <w:r>
        <w:rPr>
          <w:rFonts w:hint="eastAsia" w:ascii="宋体" w:hAnsi="宋体" w:eastAsia="宋体" w:cs="宋体"/>
          <w:b w:val="0"/>
          <w:bCs w:val="0"/>
          <w:color w:val="000000"/>
          <w:sz w:val="28"/>
          <w:szCs w:val="28"/>
          <w:lang w:eastAsia="zh-CN"/>
        </w:rPr>
        <w:t>受让人应当确保</w:t>
      </w:r>
      <w:r>
        <w:rPr>
          <w:rFonts w:hint="eastAsia" w:ascii="宋体" w:hAnsi="宋体" w:eastAsia="宋体" w:cs="宋体"/>
          <w:b w:val="0"/>
          <w:bCs w:val="0"/>
          <w:color w:val="auto"/>
          <w:sz w:val="28"/>
          <w:szCs w:val="28"/>
        </w:rPr>
        <w:t>本合同和</w:t>
      </w:r>
      <w:r>
        <w:rPr>
          <w:rFonts w:hint="eastAsia" w:ascii="宋体" w:hAnsi="宋体" w:eastAsia="宋体" w:cs="宋体"/>
          <w:b w:val="0"/>
          <w:bCs w:val="0"/>
          <w:color w:val="auto"/>
          <w:sz w:val="28"/>
          <w:szCs w:val="28"/>
          <w:lang w:val="en"/>
        </w:rPr>
        <w:t>不动产登记</w:t>
      </w:r>
      <w:r>
        <w:rPr>
          <w:rFonts w:hint="eastAsia" w:ascii="宋体" w:hAnsi="宋体" w:eastAsia="宋体" w:cs="宋体"/>
          <w:b w:val="0"/>
          <w:bCs w:val="0"/>
          <w:color w:val="auto"/>
          <w:sz w:val="28"/>
          <w:szCs w:val="28"/>
        </w:rPr>
        <w:t>文件中载明的权利、义务随之转移，</w:t>
      </w:r>
      <w:r>
        <w:rPr>
          <w:rFonts w:hint="eastAsia" w:ascii="宋体" w:hAnsi="宋体" w:eastAsia="宋体" w:cs="宋体"/>
          <w:b w:val="0"/>
          <w:bCs w:val="0"/>
          <w:color w:val="auto"/>
          <w:sz w:val="28"/>
          <w:szCs w:val="28"/>
          <w:lang w:val="en"/>
        </w:rPr>
        <w:t>集体经营性建设用地</w:t>
      </w:r>
      <w:r>
        <w:rPr>
          <w:rFonts w:hint="eastAsia" w:ascii="宋体" w:hAnsi="宋体" w:eastAsia="宋体" w:cs="宋体"/>
          <w:b w:val="0"/>
          <w:bCs w:val="0"/>
          <w:color w:val="auto"/>
          <w:sz w:val="28"/>
          <w:szCs w:val="28"/>
        </w:rPr>
        <w:t>使用权的使用年限为本合同约定的使用年限减去已经使用年限后的剩余年限。</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本合同项下的全部或部分</w:t>
      </w:r>
      <w:r>
        <w:rPr>
          <w:rFonts w:hint="eastAsia" w:ascii="宋体" w:hAnsi="宋体" w:eastAsia="宋体" w:cs="宋体"/>
          <w:b w:val="0"/>
          <w:bCs w:val="0"/>
          <w:color w:val="auto"/>
          <w:sz w:val="28"/>
          <w:szCs w:val="28"/>
          <w:lang w:val="en"/>
        </w:rPr>
        <w:t>集体经营性建设用地</w:t>
      </w:r>
      <w:r>
        <w:rPr>
          <w:rFonts w:hint="eastAsia" w:ascii="宋体" w:hAnsi="宋体" w:eastAsia="宋体" w:cs="宋体"/>
          <w:b w:val="0"/>
          <w:bCs w:val="0"/>
          <w:color w:val="auto"/>
          <w:sz w:val="28"/>
          <w:szCs w:val="28"/>
        </w:rPr>
        <w:t>使用权出租后，本合同和</w:t>
      </w:r>
      <w:r>
        <w:rPr>
          <w:rFonts w:hint="eastAsia" w:ascii="宋体" w:hAnsi="宋体" w:eastAsia="宋体" w:cs="宋体"/>
          <w:b w:val="0"/>
          <w:bCs w:val="0"/>
          <w:color w:val="auto"/>
          <w:sz w:val="28"/>
          <w:szCs w:val="28"/>
          <w:lang w:val="en"/>
        </w:rPr>
        <w:t>不动产登记</w:t>
      </w:r>
      <w:r>
        <w:rPr>
          <w:rFonts w:hint="eastAsia" w:ascii="宋体" w:hAnsi="宋体" w:eastAsia="宋体" w:cs="宋体"/>
          <w:b w:val="0"/>
          <w:bCs w:val="0"/>
          <w:color w:val="auto"/>
          <w:sz w:val="28"/>
          <w:szCs w:val="28"/>
        </w:rPr>
        <w:t>文件中载明的权利、义务仍由受让人承担。</w:t>
      </w:r>
    </w:p>
    <w:p>
      <w:pPr>
        <w:keepNext w:val="0"/>
        <w:keepLines w:val="0"/>
        <w:pageBreakBefore w:val="0"/>
        <w:widowControl w:val="0"/>
        <w:kinsoku/>
        <w:wordWrap/>
        <w:overflowPunct/>
        <w:topLinePunct w:val="0"/>
        <w:bidi w:val="0"/>
        <w:spacing w:line="578" w:lineRule="exact"/>
        <w:ind w:firstLine="562"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bCs/>
          <w:color w:val="auto"/>
          <w:sz w:val="28"/>
          <w:szCs w:val="28"/>
        </w:rPr>
        <w:t>第二十</w:t>
      </w:r>
      <w:r>
        <w:rPr>
          <w:rFonts w:hint="eastAsia" w:ascii="宋体" w:hAnsi="宋体" w:eastAsia="宋体" w:cs="宋体"/>
          <w:b/>
          <w:bCs/>
          <w:color w:val="auto"/>
          <w:sz w:val="28"/>
          <w:szCs w:val="28"/>
          <w:lang w:eastAsia="zh-CN"/>
        </w:rPr>
        <w:t>五</w:t>
      </w:r>
      <w:r>
        <w:rPr>
          <w:rFonts w:hint="eastAsia" w:ascii="宋体" w:hAnsi="宋体" w:eastAsia="宋体" w:cs="宋体"/>
          <w:b/>
          <w:bCs/>
          <w:color w:val="auto"/>
          <w:sz w:val="28"/>
          <w:szCs w:val="28"/>
        </w:rPr>
        <w:t>条</w:t>
      </w:r>
      <w:r>
        <w:rPr>
          <w:rFonts w:hint="eastAsia" w:ascii="宋体" w:hAnsi="宋体" w:eastAsia="宋体" w:cs="宋体"/>
          <w:b w:val="0"/>
          <w:bCs w:val="0"/>
          <w:color w:val="auto"/>
          <w:sz w:val="28"/>
          <w:szCs w:val="28"/>
        </w:rPr>
        <w:t xml:space="preserve">  </w:t>
      </w:r>
      <w:r>
        <w:rPr>
          <w:rFonts w:hint="eastAsia" w:ascii="宋体" w:hAnsi="宋体" w:eastAsia="宋体" w:cs="宋体"/>
          <w:b w:val="0"/>
          <w:bCs w:val="0"/>
          <w:color w:val="auto"/>
          <w:sz w:val="28"/>
          <w:szCs w:val="28"/>
          <w:lang w:val="en"/>
        </w:rPr>
        <w:t>集体经营性建设用地</w:t>
      </w:r>
      <w:r>
        <w:rPr>
          <w:rFonts w:hint="eastAsia" w:ascii="宋体" w:hAnsi="宋体" w:eastAsia="宋体" w:cs="宋体"/>
          <w:b w:val="0"/>
          <w:bCs w:val="0"/>
          <w:color w:val="auto"/>
          <w:sz w:val="28"/>
          <w:szCs w:val="28"/>
        </w:rPr>
        <w:t>使用权转让、抵押的，转</w:t>
      </w:r>
      <w:r>
        <w:rPr>
          <w:rFonts w:hint="eastAsia" w:ascii="宋体" w:hAnsi="宋体" w:eastAsia="宋体" w:cs="宋体"/>
          <w:b w:val="0"/>
          <w:bCs w:val="0"/>
          <w:color w:val="auto"/>
          <w:sz w:val="28"/>
          <w:szCs w:val="28"/>
          <w:lang w:eastAsia="zh-CN"/>
        </w:rPr>
        <w:t>让、抵押双方</w:t>
      </w:r>
      <w:r>
        <w:rPr>
          <w:rFonts w:hint="eastAsia" w:ascii="宋体" w:hAnsi="宋体" w:eastAsia="宋体" w:cs="宋体"/>
          <w:b w:val="0"/>
          <w:bCs w:val="0"/>
          <w:color w:val="000000"/>
          <w:sz w:val="28"/>
          <w:szCs w:val="28"/>
        </w:rPr>
        <w:t>持</w:t>
      </w:r>
      <w:r>
        <w:rPr>
          <w:rFonts w:hint="eastAsia" w:ascii="宋体" w:hAnsi="宋体" w:eastAsia="宋体" w:cs="宋体"/>
          <w:b w:val="0"/>
          <w:bCs w:val="0"/>
          <w:color w:val="auto"/>
          <w:sz w:val="28"/>
          <w:szCs w:val="28"/>
          <w:lang w:eastAsia="zh-CN"/>
        </w:rPr>
        <w:t>本合同和相应的</w:t>
      </w:r>
      <w:r>
        <w:rPr>
          <w:rFonts w:hint="eastAsia" w:ascii="宋体" w:hAnsi="宋体" w:eastAsia="宋体" w:cs="宋体"/>
          <w:b w:val="0"/>
          <w:bCs w:val="0"/>
          <w:color w:val="auto"/>
          <w:sz w:val="28"/>
          <w:szCs w:val="28"/>
        </w:rPr>
        <w:t>转让、抵押合同、出让价款缴纳凭证、不动产权证等向不动产登记机构申请办理不动产</w:t>
      </w:r>
      <w:r>
        <w:rPr>
          <w:rFonts w:hint="eastAsia" w:ascii="宋体" w:hAnsi="宋体" w:eastAsia="宋体" w:cs="宋体"/>
          <w:b w:val="0"/>
          <w:bCs w:val="0"/>
          <w:color w:val="auto"/>
          <w:sz w:val="28"/>
          <w:szCs w:val="28"/>
          <w:lang w:eastAsia="zh-CN"/>
        </w:rPr>
        <w:t>转移</w:t>
      </w:r>
      <w:r>
        <w:rPr>
          <w:rFonts w:hint="eastAsia" w:ascii="宋体" w:hAnsi="宋体" w:eastAsia="宋体" w:cs="宋体"/>
          <w:b w:val="0"/>
          <w:bCs w:val="0"/>
          <w:color w:val="auto"/>
          <w:sz w:val="28"/>
          <w:szCs w:val="28"/>
        </w:rPr>
        <w:t>、抵押登记</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bidi w:val="0"/>
        <w:spacing w:line="578" w:lineRule="exact"/>
        <w:ind w:firstLine="562" w:firstLineChars="200"/>
        <w:textAlignment w:val="auto"/>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rPr>
        <w:t>第二十</w:t>
      </w:r>
      <w:r>
        <w:rPr>
          <w:rFonts w:hint="eastAsia" w:ascii="宋体" w:hAnsi="宋体" w:eastAsia="宋体" w:cs="宋体"/>
          <w:b/>
          <w:bCs/>
          <w:color w:val="auto"/>
          <w:sz w:val="28"/>
          <w:szCs w:val="28"/>
          <w:lang w:eastAsia="zh-CN"/>
        </w:rPr>
        <w:t>六</w:t>
      </w:r>
      <w:r>
        <w:rPr>
          <w:rFonts w:hint="eastAsia" w:ascii="宋体" w:hAnsi="宋体" w:eastAsia="宋体" w:cs="宋体"/>
          <w:b/>
          <w:bCs/>
          <w:color w:val="auto"/>
          <w:sz w:val="28"/>
          <w:szCs w:val="28"/>
        </w:rPr>
        <w:t>条</w:t>
      </w:r>
      <w:r>
        <w:rPr>
          <w:rFonts w:hint="eastAsia" w:ascii="宋体" w:hAnsi="宋体" w:eastAsia="宋体" w:cs="宋体"/>
          <w:b w:val="0"/>
          <w:bCs w:val="0"/>
          <w:color w:val="auto"/>
          <w:sz w:val="28"/>
          <w:szCs w:val="28"/>
        </w:rPr>
        <w:t xml:space="preserve">  受让人转让或者抵押本合同项下的</w:t>
      </w:r>
      <w:r>
        <w:rPr>
          <w:rFonts w:hint="eastAsia" w:ascii="宋体" w:hAnsi="宋体" w:eastAsia="宋体" w:cs="宋体"/>
          <w:b w:val="0"/>
          <w:bCs w:val="0"/>
          <w:color w:val="auto"/>
          <w:sz w:val="28"/>
          <w:szCs w:val="28"/>
          <w:lang w:val="en"/>
        </w:rPr>
        <w:t>集体经营性建设用地</w:t>
      </w:r>
      <w:r>
        <w:rPr>
          <w:rFonts w:hint="eastAsia" w:ascii="宋体" w:hAnsi="宋体" w:eastAsia="宋体" w:cs="宋体"/>
          <w:b w:val="0"/>
          <w:bCs w:val="0"/>
          <w:color w:val="auto"/>
          <w:sz w:val="28"/>
          <w:szCs w:val="28"/>
        </w:rPr>
        <w:t>使用权的，</w:t>
      </w:r>
      <w:r>
        <w:rPr>
          <w:rFonts w:hint="eastAsia" w:ascii="宋体" w:hAnsi="宋体" w:eastAsia="宋体" w:cs="宋体"/>
          <w:b w:val="0"/>
          <w:bCs w:val="0"/>
          <w:color w:val="auto"/>
          <w:sz w:val="28"/>
          <w:szCs w:val="28"/>
          <w:lang w:eastAsia="zh-CN"/>
        </w:rPr>
        <w:t>应当</w:t>
      </w:r>
      <w:r>
        <w:rPr>
          <w:rFonts w:hint="eastAsia" w:ascii="宋体" w:hAnsi="宋体" w:eastAsia="宋体" w:cs="宋体"/>
          <w:b w:val="0"/>
          <w:bCs w:val="0"/>
          <w:color w:val="auto"/>
          <w:sz w:val="28"/>
          <w:szCs w:val="28"/>
        </w:rPr>
        <w:t>于转让或者抵押书面合同签订后5个工作日内，</w:t>
      </w:r>
      <w:r>
        <w:rPr>
          <w:rFonts w:hint="eastAsia" w:ascii="宋体" w:hAnsi="宋体" w:eastAsia="宋体" w:cs="宋体"/>
          <w:b w:val="0"/>
          <w:bCs w:val="0"/>
          <w:color w:val="auto"/>
          <w:sz w:val="28"/>
          <w:szCs w:val="28"/>
          <w:lang w:eastAsia="zh-CN"/>
        </w:rPr>
        <w:t>书面告知</w:t>
      </w:r>
      <w:r>
        <w:rPr>
          <w:rFonts w:hint="eastAsia" w:ascii="宋体" w:hAnsi="宋体" w:eastAsia="宋体" w:cs="宋体"/>
          <w:b w:val="0"/>
          <w:bCs w:val="0"/>
          <w:color w:val="auto"/>
          <w:sz w:val="28"/>
          <w:szCs w:val="28"/>
        </w:rPr>
        <w:t>出让人</w:t>
      </w:r>
      <w:r>
        <w:rPr>
          <w:rFonts w:hint="eastAsia" w:ascii="宋体" w:hAnsi="宋体" w:eastAsia="宋体" w:cs="宋体"/>
          <w:b w:val="0"/>
          <w:bCs w:val="0"/>
          <w:color w:val="auto"/>
          <w:sz w:val="28"/>
          <w:szCs w:val="28"/>
          <w:lang w:eastAsia="zh-CN"/>
        </w:rPr>
        <w:t>和</w:t>
      </w:r>
      <w:r>
        <w:rPr>
          <w:rFonts w:hint="eastAsia" w:ascii="宋体" w:hAnsi="宋体" w:eastAsia="宋体" w:cs="宋体"/>
          <w:b w:val="0"/>
          <w:bCs w:val="0"/>
          <w:color w:val="auto"/>
          <w:sz w:val="28"/>
          <w:szCs w:val="28"/>
          <w:u w:val="none"/>
        </w:rPr>
        <w:t>市（县）人</w:t>
      </w:r>
      <w:r>
        <w:rPr>
          <w:rFonts w:hint="eastAsia" w:ascii="宋体" w:hAnsi="宋体" w:eastAsia="宋体" w:cs="宋体"/>
          <w:b w:val="0"/>
          <w:bCs w:val="0"/>
          <w:color w:val="auto"/>
          <w:sz w:val="28"/>
          <w:szCs w:val="28"/>
        </w:rPr>
        <w:t>民政府</w:t>
      </w:r>
      <w:r>
        <w:rPr>
          <w:rFonts w:hint="eastAsia" w:ascii="宋体" w:hAnsi="宋体" w:eastAsia="宋体" w:cs="宋体"/>
          <w:b w:val="0"/>
          <w:bCs w:val="0"/>
          <w:color w:val="auto"/>
          <w:sz w:val="28"/>
          <w:szCs w:val="28"/>
          <w:lang w:eastAsia="zh-CN"/>
        </w:rPr>
        <w:t>自然资源主管部门</w:t>
      </w:r>
      <w:r>
        <w:rPr>
          <w:rFonts w:hint="eastAsia" w:ascii="宋体" w:hAnsi="宋体" w:eastAsia="宋体" w:cs="宋体"/>
          <w:b w:val="0"/>
          <w:bCs w:val="0"/>
          <w:color w:val="auto"/>
          <w:sz w:val="28"/>
          <w:szCs w:val="28"/>
        </w:rPr>
        <w:t>，并提交以下材料：</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（一）转让或抵押的书面合同</w:t>
      </w:r>
      <w:r>
        <w:rPr>
          <w:rFonts w:hint="eastAsia" w:ascii="宋体" w:hAnsi="宋体" w:eastAsia="宋体" w:cs="宋体"/>
          <w:b w:val="0"/>
          <w:bCs w:val="0"/>
          <w:color w:val="auto"/>
          <w:sz w:val="28"/>
          <w:szCs w:val="28"/>
          <w:lang w:eastAsia="zh-CN"/>
        </w:rPr>
        <w:t>原件</w:t>
      </w:r>
      <w:r>
        <w:rPr>
          <w:rFonts w:hint="eastAsia" w:ascii="宋体" w:hAnsi="宋体" w:eastAsia="宋体" w:cs="宋体"/>
          <w:b w:val="0"/>
          <w:bCs w:val="0"/>
          <w:color w:val="auto"/>
          <w:sz w:val="28"/>
          <w:szCs w:val="28"/>
        </w:rPr>
        <w:t>；</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（二）</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等资料。</w:t>
      </w:r>
    </w:p>
    <w:p>
      <w:pPr>
        <w:widowControl/>
        <w:adjustRightInd w:val="0"/>
        <w:snapToGrid w:val="0"/>
        <w:spacing w:line="450" w:lineRule="exact"/>
        <w:jc w:val="center"/>
        <w:rPr>
          <w:rFonts w:hint="eastAsia" w:ascii="Times New Roman" w:hAnsi="Times New Roman" w:eastAsia="宋体" w:cs="宋体"/>
          <w:b/>
          <w:bCs/>
          <w:kern w:val="0"/>
          <w:sz w:val="30"/>
          <w:szCs w:val="30"/>
        </w:rPr>
      </w:pPr>
      <w:r>
        <w:rPr>
          <w:rFonts w:hint="eastAsia" w:ascii="Times New Roman" w:hAnsi="Times New Roman" w:eastAsia="宋体" w:cs="宋体"/>
          <w:b/>
          <w:bCs/>
          <w:kern w:val="0"/>
          <w:sz w:val="30"/>
          <w:szCs w:val="30"/>
        </w:rPr>
        <w:t>第五章  期限届满与使用权终止</w:t>
      </w:r>
    </w:p>
    <w:p>
      <w:pPr>
        <w:keepNext w:val="0"/>
        <w:keepLines w:val="0"/>
        <w:pageBreakBefore w:val="0"/>
        <w:widowControl w:val="0"/>
        <w:tabs>
          <w:tab w:val="left" w:pos="4620"/>
        </w:tabs>
        <w:kinsoku/>
        <w:wordWrap/>
        <w:overflowPunct/>
        <w:topLinePunct w:val="0"/>
        <w:bidi w:val="0"/>
        <w:spacing w:line="578" w:lineRule="exact"/>
        <w:ind w:firstLine="562" w:firstLineChars="200"/>
        <w:textAlignment w:val="auto"/>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rPr>
        <w:t>第二十</w:t>
      </w:r>
      <w:r>
        <w:rPr>
          <w:rFonts w:hint="eastAsia" w:ascii="宋体" w:hAnsi="宋体" w:eastAsia="宋体" w:cs="宋体"/>
          <w:b/>
          <w:bCs/>
          <w:color w:val="auto"/>
          <w:sz w:val="28"/>
          <w:szCs w:val="28"/>
          <w:lang w:eastAsia="zh-CN"/>
        </w:rPr>
        <w:t>七</w:t>
      </w:r>
      <w:r>
        <w:rPr>
          <w:rFonts w:hint="eastAsia" w:ascii="宋体" w:hAnsi="宋体" w:eastAsia="宋体" w:cs="宋体"/>
          <w:b/>
          <w:bCs/>
          <w:color w:val="auto"/>
          <w:sz w:val="28"/>
          <w:szCs w:val="28"/>
        </w:rPr>
        <w:t>条</w:t>
      </w:r>
      <w:r>
        <w:rPr>
          <w:rFonts w:hint="eastAsia" w:ascii="宋体" w:hAnsi="宋体" w:eastAsia="宋体" w:cs="宋体"/>
          <w:b w:val="0"/>
          <w:bCs w:val="0"/>
          <w:color w:val="auto"/>
          <w:sz w:val="28"/>
          <w:szCs w:val="28"/>
        </w:rPr>
        <w:t xml:space="preserve">  因公共利益需要，国家征收集体土地，涉及本合同项下</w:t>
      </w:r>
      <w:r>
        <w:rPr>
          <w:rFonts w:hint="eastAsia" w:ascii="宋体" w:hAnsi="宋体" w:eastAsia="宋体" w:cs="宋体"/>
          <w:b w:val="0"/>
          <w:bCs w:val="0"/>
          <w:color w:val="auto"/>
          <w:sz w:val="28"/>
          <w:szCs w:val="28"/>
          <w:lang w:val="en" w:eastAsia="zh-CN"/>
        </w:rPr>
        <w:t>出让宗地</w:t>
      </w:r>
      <w:r>
        <w:rPr>
          <w:rFonts w:hint="eastAsia" w:ascii="宋体" w:hAnsi="宋体" w:eastAsia="宋体" w:cs="宋体"/>
          <w:b w:val="0"/>
          <w:bCs w:val="0"/>
          <w:color w:val="auto"/>
          <w:sz w:val="28"/>
          <w:szCs w:val="28"/>
        </w:rPr>
        <w:t>的，土地补偿费归</w:t>
      </w:r>
      <w:r>
        <w:rPr>
          <w:rFonts w:hint="eastAsia" w:ascii="宋体" w:hAnsi="宋体" w:eastAsia="宋体" w:cs="宋体"/>
          <w:b w:val="0"/>
          <w:bCs w:val="0"/>
          <w:color w:val="auto"/>
          <w:sz w:val="28"/>
          <w:szCs w:val="28"/>
          <w:lang w:eastAsia="zh-CN"/>
        </w:rPr>
        <w:t>出让</w:t>
      </w:r>
      <w:r>
        <w:rPr>
          <w:rFonts w:hint="eastAsia" w:ascii="宋体" w:hAnsi="宋体" w:eastAsia="宋体" w:cs="宋体"/>
          <w:b w:val="0"/>
          <w:bCs w:val="0"/>
          <w:color w:val="auto"/>
          <w:sz w:val="28"/>
          <w:szCs w:val="28"/>
        </w:rPr>
        <w:t>人所有。</w:t>
      </w:r>
      <w:r>
        <w:rPr>
          <w:rFonts w:hint="eastAsia" w:ascii="宋体" w:hAnsi="宋体" w:eastAsia="宋体" w:cs="宋体"/>
          <w:b w:val="0"/>
          <w:bCs w:val="0"/>
          <w:color w:val="auto"/>
          <w:sz w:val="28"/>
          <w:szCs w:val="28"/>
          <w:lang w:eastAsia="zh-CN"/>
        </w:rPr>
        <w:t>出让人同意</w:t>
      </w:r>
      <w:r>
        <w:rPr>
          <w:rFonts w:hint="eastAsia" w:ascii="宋体" w:hAnsi="宋体" w:eastAsia="宋体" w:cs="宋体"/>
          <w:b w:val="0"/>
          <w:bCs w:val="0"/>
          <w:color w:val="auto"/>
          <w:sz w:val="28"/>
          <w:szCs w:val="28"/>
        </w:rPr>
        <w:t>与</w:t>
      </w:r>
      <w:r>
        <w:rPr>
          <w:rFonts w:hint="eastAsia" w:ascii="宋体" w:hAnsi="宋体" w:eastAsia="宋体" w:cs="宋体"/>
          <w:b w:val="0"/>
          <w:bCs w:val="0"/>
          <w:color w:val="auto"/>
          <w:sz w:val="28"/>
          <w:szCs w:val="28"/>
          <w:lang w:eastAsia="zh-CN"/>
        </w:rPr>
        <w:t>受让人</w:t>
      </w:r>
      <w:r>
        <w:rPr>
          <w:rFonts w:hint="eastAsia" w:ascii="宋体" w:hAnsi="宋体" w:eastAsia="宋体" w:cs="宋体"/>
          <w:b w:val="0"/>
          <w:bCs w:val="0"/>
          <w:color w:val="auto"/>
          <w:sz w:val="28"/>
          <w:szCs w:val="28"/>
        </w:rPr>
        <w:t>协商，并给予</w:t>
      </w:r>
      <w:r>
        <w:rPr>
          <w:rFonts w:hint="eastAsia" w:ascii="宋体" w:hAnsi="宋体" w:eastAsia="宋体" w:cs="宋体"/>
          <w:b w:val="0"/>
          <w:bCs w:val="0"/>
          <w:color w:val="auto"/>
          <w:sz w:val="28"/>
          <w:szCs w:val="28"/>
          <w:lang w:eastAsia="zh-CN"/>
        </w:rPr>
        <w:t>其</w:t>
      </w:r>
      <w:r>
        <w:rPr>
          <w:rFonts w:hint="eastAsia" w:ascii="宋体" w:hAnsi="宋体" w:eastAsia="宋体" w:cs="宋体"/>
          <w:b w:val="0"/>
          <w:bCs w:val="0"/>
          <w:color w:val="auto"/>
          <w:sz w:val="28"/>
          <w:szCs w:val="28"/>
        </w:rPr>
        <w:t>公平补偿。</w:t>
      </w:r>
    </w:p>
    <w:p>
      <w:pPr>
        <w:keepNext w:val="0"/>
        <w:keepLines w:val="0"/>
        <w:pageBreakBefore w:val="0"/>
        <w:widowControl w:val="0"/>
        <w:tabs>
          <w:tab w:val="left" w:pos="4620"/>
        </w:tabs>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征收时，本合同项下宗地</w:t>
      </w:r>
      <w:r>
        <w:rPr>
          <w:rFonts w:hint="eastAsia" w:ascii="宋体" w:hAnsi="宋体" w:eastAsia="宋体" w:cs="宋体"/>
          <w:b w:val="0"/>
          <w:bCs w:val="0"/>
          <w:color w:val="auto"/>
          <w:sz w:val="28"/>
          <w:szCs w:val="28"/>
          <w:lang w:eastAsia="zh-CN"/>
        </w:rPr>
        <w:t>范围内</w:t>
      </w:r>
      <w:r>
        <w:rPr>
          <w:rFonts w:hint="eastAsia" w:ascii="宋体" w:hAnsi="宋体" w:eastAsia="宋体" w:cs="宋体"/>
          <w:b w:val="0"/>
          <w:bCs w:val="0"/>
          <w:color w:val="auto"/>
          <w:sz w:val="28"/>
          <w:szCs w:val="28"/>
        </w:rPr>
        <w:t>由</w:t>
      </w:r>
      <w:r>
        <w:rPr>
          <w:rFonts w:hint="eastAsia" w:ascii="宋体" w:hAnsi="宋体" w:eastAsia="宋体" w:cs="宋体"/>
          <w:b w:val="0"/>
          <w:bCs w:val="0"/>
          <w:color w:val="auto"/>
          <w:sz w:val="28"/>
          <w:szCs w:val="28"/>
          <w:lang w:eastAsia="zh-CN"/>
        </w:rPr>
        <w:t>受让人</w:t>
      </w:r>
      <w:r>
        <w:rPr>
          <w:rFonts w:hint="eastAsia" w:ascii="宋体" w:hAnsi="宋体" w:eastAsia="宋体" w:cs="宋体"/>
          <w:b w:val="0"/>
          <w:bCs w:val="0"/>
          <w:color w:val="auto"/>
          <w:sz w:val="28"/>
          <w:szCs w:val="28"/>
        </w:rPr>
        <w:t>建</w:t>
      </w:r>
      <w:r>
        <w:rPr>
          <w:rFonts w:hint="eastAsia" w:ascii="宋体" w:hAnsi="宋体" w:eastAsia="宋体" w:cs="宋体"/>
          <w:b w:val="0"/>
          <w:bCs w:val="0"/>
          <w:color w:val="auto"/>
          <w:sz w:val="28"/>
          <w:szCs w:val="28"/>
          <w:lang w:eastAsia="zh-CN"/>
        </w:rPr>
        <w:t>设</w:t>
      </w:r>
      <w:r>
        <w:rPr>
          <w:rFonts w:hint="eastAsia" w:ascii="宋体" w:hAnsi="宋体" w:eastAsia="宋体" w:cs="宋体"/>
          <w:b w:val="0"/>
          <w:bCs w:val="0"/>
          <w:color w:val="auto"/>
          <w:sz w:val="28"/>
          <w:szCs w:val="28"/>
        </w:rPr>
        <w:t>的附着物的补偿费归</w:t>
      </w:r>
      <w:r>
        <w:rPr>
          <w:rFonts w:hint="eastAsia" w:ascii="宋体" w:hAnsi="宋体" w:eastAsia="宋体" w:cs="宋体"/>
          <w:b w:val="0"/>
          <w:bCs w:val="0"/>
          <w:color w:val="auto"/>
          <w:sz w:val="28"/>
          <w:szCs w:val="28"/>
          <w:lang w:eastAsia="zh-CN"/>
        </w:rPr>
        <w:t>受让人</w:t>
      </w:r>
      <w:r>
        <w:rPr>
          <w:rFonts w:hint="eastAsia" w:ascii="宋体" w:hAnsi="宋体" w:eastAsia="宋体" w:cs="宋体"/>
          <w:b w:val="0"/>
          <w:bCs w:val="0"/>
          <w:color w:val="auto"/>
          <w:sz w:val="28"/>
          <w:szCs w:val="28"/>
        </w:rPr>
        <w:t>所有</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bidi w:val="0"/>
        <w:spacing w:line="578" w:lineRule="exact"/>
        <w:ind w:firstLine="562"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bCs/>
          <w:color w:val="auto"/>
          <w:sz w:val="28"/>
          <w:szCs w:val="28"/>
        </w:rPr>
        <w:t>第二十</w:t>
      </w:r>
      <w:r>
        <w:rPr>
          <w:rFonts w:hint="eastAsia" w:ascii="宋体" w:hAnsi="宋体" w:eastAsia="宋体" w:cs="宋体"/>
          <w:b/>
          <w:bCs/>
          <w:color w:val="auto"/>
          <w:sz w:val="28"/>
          <w:szCs w:val="28"/>
          <w:lang w:eastAsia="zh-CN"/>
        </w:rPr>
        <w:t>八</w:t>
      </w:r>
      <w:r>
        <w:rPr>
          <w:rFonts w:hint="eastAsia" w:ascii="宋体" w:hAnsi="宋体" w:eastAsia="宋体" w:cs="宋体"/>
          <w:b/>
          <w:bCs/>
          <w:color w:val="auto"/>
          <w:sz w:val="28"/>
          <w:szCs w:val="28"/>
        </w:rPr>
        <w:t>条</w:t>
      </w:r>
      <w:r>
        <w:rPr>
          <w:rFonts w:hint="eastAsia" w:ascii="宋体" w:hAnsi="宋体" w:eastAsia="宋体" w:cs="宋体"/>
          <w:b w:val="0"/>
          <w:bCs w:val="0"/>
          <w:color w:val="auto"/>
          <w:sz w:val="28"/>
          <w:szCs w:val="28"/>
        </w:rPr>
        <w:t xml:space="preserve">  对</w:t>
      </w:r>
      <w:r>
        <w:rPr>
          <w:rFonts w:hint="eastAsia" w:ascii="宋体" w:hAnsi="宋体" w:eastAsia="宋体" w:cs="宋体"/>
          <w:b w:val="0"/>
          <w:bCs w:val="0"/>
          <w:color w:val="auto"/>
          <w:sz w:val="28"/>
          <w:szCs w:val="28"/>
          <w:lang w:val="en" w:eastAsia="zh-CN"/>
        </w:rPr>
        <w:t>受让人</w:t>
      </w:r>
      <w:r>
        <w:rPr>
          <w:rFonts w:hint="eastAsia" w:ascii="宋体" w:hAnsi="宋体" w:eastAsia="宋体" w:cs="宋体"/>
          <w:b w:val="0"/>
          <w:bCs w:val="0"/>
          <w:color w:val="auto"/>
          <w:sz w:val="28"/>
          <w:szCs w:val="28"/>
        </w:rPr>
        <w:t>依法使用的</w:t>
      </w:r>
      <w:r>
        <w:rPr>
          <w:rFonts w:hint="eastAsia" w:ascii="宋体" w:hAnsi="宋体" w:eastAsia="宋体" w:cs="宋体"/>
          <w:b w:val="0"/>
          <w:bCs w:val="0"/>
          <w:color w:val="auto"/>
          <w:sz w:val="28"/>
          <w:szCs w:val="28"/>
          <w:lang w:val="en"/>
        </w:rPr>
        <w:t>集体经营性建设用地</w:t>
      </w:r>
      <w:r>
        <w:rPr>
          <w:rFonts w:hint="eastAsia" w:ascii="宋体" w:hAnsi="宋体" w:eastAsia="宋体" w:cs="宋体"/>
          <w:b w:val="0"/>
          <w:bCs w:val="0"/>
          <w:color w:val="auto"/>
          <w:sz w:val="28"/>
          <w:szCs w:val="28"/>
        </w:rPr>
        <w:t>使用权，在本合同约定的使用年限届满前，</w:t>
      </w:r>
      <w:r>
        <w:rPr>
          <w:rFonts w:hint="eastAsia" w:ascii="宋体" w:hAnsi="宋体" w:eastAsia="宋体" w:cs="宋体"/>
          <w:b w:val="0"/>
          <w:bCs w:val="0"/>
          <w:color w:val="000000"/>
          <w:sz w:val="28"/>
          <w:szCs w:val="28"/>
          <w:lang w:eastAsia="zh-CN"/>
        </w:rPr>
        <w:t>除非有下列情况</w:t>
      </w:r>
      <w:r>
        <w:rPr>
          <w:rFonts w:hint="eastAsia" w:ascii="宋体" w:hAnsi="宋体" w:eastAsia="宋体" w:cs="宋体"/>
          <w:b w:val="0"/>
          <w:bCs w:val="0"/>
          <w:color w:val="000000"/>
          <w:sz w:val="28"/>
          <w:szCs w:val="28"/>
        </w:rPr>
        <w:t>，</w:t>
      </w:r>
      <w:r>
        <w:rPr>
          <w:rFonts w:hint="eastAsia" w:ascii="宋体" w:hAnsi="宋体" w:eastAsia="宋体" w:cs="宋体"/>
          <w:b w:val="0"/>
          <w:bCs w:val="0"/>
          <w:color w:val="auto"/>
          <w:sz w:val="28"/>
          <w:szCs w:val="28"/>
          <w:lang w:eastAsia="zh-CN"/>
        </w:rPr>
        <w:t>出让人不得</w:t>
      </w:r>
      <w:r>
        <w:rPr>
          <w:rFonts w:hint="eastAsia" w:ascii="宋体" w:hAnsi="宋体" w:eastAsia="宋体" w:cs="宋体"/>
          <w:b w:val="0"/>
          <w:bCs w:val="0"/>
          <w:color w:val="auto"/>
          <w:sz w:val="28"/>
          <w:szCs w:val="28"/>
        </w:rPr>
        <w:t>收回</w:t>
      </w:r>
      <w:r>
        <w:rPr>
          <w:rFonts w:hint="eastAsia" w:ascii="宋体" w:hAnsi="宋体" w:eastAsia="宋体" w:cs="宋体"/>
          <w:b w:val="0"/>
          <w:bCs w:val="0"/>
          <w:color w:val="auto"/>
          <w:sz w:val="28"/>
          <w:szCs w:val="28"/>
          <w:lang w:eastAsia="zh-CN"/>
        </w:rPr>
        <w:t>集体经营性建设用地使用权：</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（一）为</w:t>
      </w:r>
      <w:r>
        <w:rPr>
          <w:rFonts w:hint="eastAsia" w:ascii="宋体" w:hAnsi="宋体" w:eastAsia="宋体" w:cs="宋体"/>
          <w:b w:val="0"/>
          <w:bCs w:val="0"/>
          <w:color w:val="000000"/>
          <w:sz w:val="28"/>
          <w:szCs w:val="28"/>
        </w:rPr>
        <w:t>乡</w:t>
      </w:r>
      <w:r>
        <w:rPr>
          <w:rFonts w:hint="eastAsia" w:ascii="宋体" w:hAnsi="宋体" w:eastAsia="宋体" w:cs="宋体"/>
          <w:b w:val="0"/>
          <w:bCs w:val="0"/>
          <w:color w:val="auto"/>
          <w:sz w:val="28"/>
          <w:szCs w:val="28"/>
        </w:rPr>
        <w:t>（镇）村公共设施和公益事业建设，需要使用土地的；</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（二）</w:t>
      </w:r>
      <w:r>
        <w:rPr>
          <w:rFonts w:hint="eastAsia" w:ascii="宋体" w:hAnsi="宋体" w:eastAsia="宋体" w:cs="宋体"/>
          <w:b w:val="0"/>
          <w:bCs w:val="0"/>
          <w:color w:val="auto"/>
          <w:sz w:val="28"/>
          <w:szCs w:val="28"/>
          <w:lang w:val="en" w:eastAsia="zh-CN"/>
        </w:rPr>
        <w:t>受让人</w:t>
      </w:r>
      <w:r>
        <w:rPr>
          <w:rFonts w:hint="eastAsia" w:ascii="宋体" w:hAnsi="宋体" w:eastAsia="宋体" w:cs="宋体"/>
          <w:b w:val="0"/>
          <w:bCs w:val="0"/>
          <w:color w:val="auto"/>
          <w:sz w:val="28"/>
          <w:szCs w:val="28"/>
        </w:rPr>
        <w:t>不按照</w:t>
      </w:r>
      <w:r>
        <w:rPr>
          <w:rFonts w:hint="eastAsia" w:ascii="宋体" w:hAnsi="宋体" w:eastAsia="宋体" w:cs="宋体"/>
          <w:b w:val="0"/>
          <w:bCs w:val="0"/>
          <w:color w:val="auto"/>
          <w:sz w:val="28"/>
          <w:szCs w:val="28"/>
          <w:lang w:eastAsia="zh-CN"/>
        </w:rPr>
        <w:t>约定</w:t>
      </w:r>
      <w:r>
        <w:rPr>
          <w:rFonts w:hint="eastAsia" w:ascii="宋体" w:hAnsi="宋体" w:eastAsia="宋体" w:cs="宋体"/>
          <w:b w:val="0"/>
          <w:bCs w:val="0"/>
          <w:color w:val="auto"/>
          <w:sz w:val="28"/>
          <w:szCs w:val="28"/>
        </w:rPr>
        <w:t>用途使用土地的</w:t>
      </w:r>
      <w:r>
        <w:rPr>
          <w:rFonts w:hint="eastAsia" w:ascii="宋体" w:hAnsi="宋体" w:eastAsia="宋体" w:cs="宋体"/>
          <w:b w:val="0"/>
          <w:bCs w:val="0"/>
          <w:color w:val="auto"/>
          <w:sz w:val="28"/>
          <w:szCs w:val="28"/>
          <w:lang w:eastAsia="zh-CN"/>
        </w:rPr>
        <w:t>，且未</w:t>
      </w:r>
      <w:r>
        <w:rPr>
          <w:rFonts w:hint="eastAsia" w:ascii="宋体" w:hAnsi="宋体" w:eastAsia="宋体" w:cs="宋体"/>
          <w:b w:val="0"/>
          <w:bCs w:val="0"/>
          <w:color w:val="auto"/>
          <w:sz w:val="28"/>
          <w:szCs w:val="28"/>
        </w:rPr>
        <w:t>依法办理改变土地用途手续</w:t>
      </w:r>
      <w:r>
        <w:rPr>
          <w:rFonts w:hint="eastAsia" w:ascii="宋体" w:hAnsi="宋体" w:eastAsia="宋体" w:cs="宋体"/>
          <w:b w:val="0"/>
          <w:bCs w:val="0"/>
          <w:color w:val="auto"/>
          <w:sz w:val="28"/>
          <w:szCs w:val="28"/>
          <w:lang w:eastAsia="zh-CN"/>
        </w:rPr>
        <w:t>的；</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（三）</w:t>
      </w:r>
      <w:r>
        <w:rPr>
          <w:rFonts w:hint="eastAsia" w:ascii="宋体" w:hAnsi="宋体" w:eastAsia="宋体" w:cs="宋体"/>
          <w:b w:val="0"/>
          <w:bCs w:val="0"/>
          <w:color w:val="auto"/>
          <w:sz w:val="28"/>
          <w:szCs w:val="28"/>
          <w:lang w:val="en" w:eastAsia="zh-CN"/>
        </w:rPr>
        <w:t>受让人</w:t>
      </w:r>
      <w:r>
        <w:rPr>
          <w:rFonts w:hint="eastAsia" w:ascii="宋体" w:hAnsi="宋体" w:eastAsia="宋体" w:cs="宋体"/>
          <w:b w:val="0"/>
          <w:bCs w:val="0"/>
          <w:color w:val="auto"/>
          <w:sz w:val="28"/>
          <w:szCs w:val="28"/>
        </w:rPr>
        <w:t>因撤销、迁移等原因而停止使用土地的</w:t>
      </w:r>
      <w:r>
        <w:rPr>
          <w:rFonts w:hint="eastAsia" w:ascii="宋体" w:hAnsi="宋体" w:eastAsia="宋体" w:cs="宋体"/>
          <w:b w:val="0"/>
          <w:bCs w:val="0"/>
          <w:color w:val="auto"/>
          <w:sz w:val="28"/>
          <w:szCs w:val="28"/>
          <w:lang w:eastAsia="zh-CN"/>
        </w:rPr>
        <w:t>；</w:t>
      </w:r>
    </w:p>
    <w:p>
      <w:pPr>
        <w:pStyle w:val="3"/>
        <w:keepNext w:val="0"/>
        <w:keepLines w:val="0"/>
        <w:pageBreakBefore w:val="0"/>
        <w:widowControl w:val="0"/>
        <w:numPr>
          <w:ilvl w:val="0"/>
          <w:numId w:val="0"/>
        </w:numPr>
        <w:kinsoku/>
        <w:wordWrap/>
        <w:overflowPunct/>
        <w:topLinePunct w:val="0"/>
        <w:bidi w:val="0"/>
        <w:spacing w:line="578" w:lineRule="exact"/>
        <w:ind w:left="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b w:val="0"/>
          <w:bCs w:val="0"/>
          <w:color w:val="auto"/>
          <w:sz w:val="28"/>
          <w:szCs w:val="28"/>
          <w:lang w:eastAsia="zh-CN"/>
        </w:rPr>
        <w:t>（四）</w:t>
      </w:r>
      <w:r>
        <w:rPr>
          <w:rFonts w:hint="eastAsia" w:ascii="宋体" w:hAnsi="宋体" w:eastAsia="宋体" w:cs="宋体"/>
          <w:b w:val="0"/>
          <w:bCs w:val="0"/>
          <w:color w:val="auto"/>
          <w:sz w:val="28"/>
          <w:szCs w:val="28"/>
          <w:lang w:val="en" w:eastAsia="zh-CN"/>
        </w:rPr>
        <w:t>受让人</w:t>
      </w:r>
      <w:r>
        <w:rPr>
          <w:rFonts w:hint="eastAsia" w:ascii="宋体" w:hAnsi="宋体" w:eastAsia="宋体" w:cs="宋体"/>
          <w:b w:val="0"/>
          <w:bCs w:val="0"/>
          <w:color w:val="auto"/>
          <w:sz w:val="28"/>
          <w:szCs w:val="28"/>
          <w:lang w:eastAsia="zh-CN"/>
        </w:rPr>
        <w:t>违反</w:t>
      </w:r>
      <w:r>
        <w:rPr>
          <w:rFonts w:hint="eastAsia" w:ascii="宋体" w:hAnsi="宋体" w:eastAsia="宋体" w:cs="宋体"/>
          <w:b w:val="0"/>
          <w:bCs w:val="0"/>
          <w:color w:val="auto"/>
          <w:sz w:val="28"/>
          <w:szCs w:val="28"/>
        </w:rPr>
        <w:t>产业准入要求、生态环境保护要求</w:t>
      </w:r>
      <w:r>
        <w:rPr>
          <w:rFonts w:hint="eastAsia" w:ascii="宋体" w:hAnsi="宋体" w:eastAsia="宋体" w:cs="宋体"/>
          <w:b w:val="0"/>
          <w:bCs w:val="0"/>
          <w:color w:val="auto"/>
          <w:sz w:val="28"/>
          <w:szCs w:val="28"/>
          <w:lang w:eastAsia="zh-CN"/>
        </w:rPr>
        <w:t>等</w:t>
      </w:r>
      <w:r>
        <w:rPr>
          <w:rFonts w:hint="eastAsia" w:ascii="宋体" w:hAnsi="宋体" w:eastAsia="宋体" w:cs="宋体"/>
          <w:b w:val="0"/>
          <w:bCs w:val="0"/>
          <w:color w:val="auto"/>
          <w:sz w:val="28"/>
          <w:szCs w:val="28"/>
        </w:rPr>
        <w:t>使用土地</w:t>
      </w:r>
      <w:r>
        <w:rPr>
          <w:rFonts w:hint="eastAsia" w:ascii="宋体" w:hAnsi="宋体" w:eastAsia="宋体" w:cs="宋体"/>
          <w:b w:val="0"/>
          <w:bCs w:val="0"/>
          <w:color w:val="auto"/>
          <w:sz w:val="28"/>
          <w:szCs w:val="28"/>
          <w:lang w:eastAsia="zh-CN"/>
        </w:rPr>
        <w:t>且拒不改正的；</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eastAsia="zh-CN"/>
        </w:rPr>
        <w:t>五</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为</w:t>
      </w:r>
      <w:r>
        <w:rPr>
          <w:rFonts w:hint="eastAsia" w:ascii="宋体" w:hAnsi="宋体" w:eastAsia="宋体" w:cs="宋体"/>
          <w:b w:val="0"/>
          <w:bCs w:val="0"/>
          <w:color w:val="000000"/>
          <w:sz w:val="28"/>
          <w:szCs w:val="28"/>
        </w:rPr>
        <w:t>乡</w:t>
      </w:r>
      <w:r>
        <w:rPr>
          <w:rFonts w:hint="eastAsia" w:ascii="宋体" w:hAnsi="宋体" w:eastAsia="宋体" w:cs="宋体"/>
          <w:b w:val="0"/>
          <w:bCs w:val="0"/>
          <w:color w:val="auto"/>
          <w:sz w:val="28"/>
          <w:szCs w:val="28"/>
        </w:rPr>
        <w:t>（镇）村公共设施和公益事业建设等公共利益收回</w:t>
      </w:r>
      <w:r>
        <w:rPr>
          <w:rFonts w:hint="eastAsia" w:ascii="宋体" w:hAnsi="宋体" w:eastAsia="宋体" w:cs="宋体"/>
          <w:b w:val="0"/>
          <w:bCs w:val="0"/>
          <w:color w:val="auto"/>
          <w:sz w:val="28"/>
          <w:szCs w:val="28"/>
          <w:lang w:eastAsia="zh-CN"/>
        </w:rPr>
        <w:t>集体经营性建设用地使用权</w:t>
      </w:r>
      <w:r>
        <w:rPr>
          <w:rFonts w:hint="eastAsia" w:ascii="宋体" w:hAnsi="宋体" w:eastAsia="宋体" w:cs="宋体"/>
          <w:b w:val="0"/>
          <w:bCs w:val="0"/>
          <w:color w:val="auto"/>
          <w:sz w:val="28"/>
          <w:szCs w:val="28"/>
        </w:rPr>
        <w:t>的，出让人根据收回时</w:t>
      </w:r>
      <w:r>
        <w:rPr>
          <w:rFonts w:hint="eastAsia" w:ascii="宋体" w:hAnsi="宋体" w:eastAsia="宋体" w:cs="宋体"/>
          <w:b w:val="0"/>
          <w:bCs w:val="0"/>
          <w:color w:val="auto"/>
          <w:sz w:val="28"/>
          <w:szCs w:val="28"/>
          <w:lang w:eastAsia="zh-CN"/>
        </w:rPr>
        <w:t>由</w:t>
      </w:r>
      <w:r>
        <w:rPr>
          <w:rFonts w:hint="eastAsia" w:ascii="宋体" w:hAnsi="宋体" w:eastAsia="宋体" w:cs="宋体"/>
          <w:b w:val="0"/>
          <w:bCs w:val="0"/>
          <w:color w:val="auto"/>
          <w:sz w:val="28"/>
          <w:szCs w:val="28"/>
          <w:lang w:val="en" w:eastAsia="zh-CN"/>
        </w:rPr>
        <w:t>受让人</w:t>
      </w:r>
      <w:r>
        <w:rPr>
          <w:rFonts w:hint="eastAsia" w:ascii="宋体" w:hAnsi="宋体" w:eastAsia="宋体" w:cs="宋体"/>
          <w:b w:val="0"/>
          <w:bCs w:val="0"/>
          <w:color w:val="auto"/>
          <w:sz w:val="28"/>
          <w:szCs w:val="28"/>
          <w:lang w:eastAsia="zh-CN"/>
        </w:rPr>
        <w:t>建设的</w:t>
      </w:r>
      <w:r>
        <w:rPr>
          <w:rFonts w:hint="eastAsia" w:ascii="宋体" w:hAnsi="宋体" w:eastAsia="宋体" w:cs="宋体"/>
          <w:b w:val="0"/>
          <w:bCs w:val="0"/>
          <w:color w:val="auto"/>
          <w:sz w:val="28"/>
          <w:szCs w:val="28"/>
        </w:rPr>
        <w:t>建筑物、构筑物及其附属设施的价值和剩余年期</w:t>
      </w:r>
      <w:r>
        <w:rPr>
          <w:rFonts w:hint="eastAsia" w:ascii="宋体" w:hAnsi="宋体" w:eastAsia="宋体" w:cs="宋体"/>
          <w:b w:val="0"/>
          <w:bCs w:val="0"/>
          <w:color w:val="auto"/>
          <w:sz w:val="28"/>
          <w:szCs w:val="28"/>
          <w:lang w:val="en"/>
        </w:rPr>
        <w:t>集体经营性建设用地</w:t>
      </w:r>
      <w:r>
        <w:rPr>
          <w:rFonts w:hint="eastAsia" w:ascii="宋体" w:hAnsi="宋体" w:eastAsia="宋体" w:cs="宋体"/>
          <w:b w:val="0"/>
          <w:bCs w:val="0"/>
          <w:color w:val="auto"/>
          <w:sz w:val="28"/>
          <w:szCs w:val="28"/>
        </w:rPr>
        <w:t>使用权的评估市场价格及经评估认定的直接损失给予</w:t>
      </w:r>
      <w:r>
        <w:rPr>
          <w:rFonts w:hint="eastAsia" w:ascii="宋体" w:hAnsi="宋体" w:eastAsia="宋体" w:cs="宋体"/>
          <w:b w:val="0"/>
          <w:bCs w:val="0"/>
          <w:color w:val="auto"/>
          <w:sz w:val="28"/>
          <w:szCs w:val="28"/>
          <w:lang w:val="en" w:eastAsia="zh-CN"/>
        </w:rPr>
        <w:t>受让人</w:t>
      </w:r>
      <w:r>
        <w:rPr>
          <w:rFonts w:hint="eastAsia" w:ascii="宋体" w:hAnsi="宋体" w:eastAsia="宋体" w:cs="宋体"/>
          <w:b w:val="0"/>
          <w:bCs w:val="0"/>
          <w:color w:val="auto"/>
          <w:sz w:val="28"/>
          <w:szCs w:val="28"/>
        </w:rPr>
        <w:t>补偿。</w:t>
      </w:r>
    </w:p>
    <w:p>
      <w:pPr>
        <w:pStyle w:val="3"/>
        <w:keepNext w:val="0"/>
        <w:keepLines w:val="0"/>
        <w:pageBreakBefore w:val="0"/>
        <w:widowControl w:val="0"/>
        <w:numPr>
          <w:ilvl w:val="0"/>
          <w:numId w:val="0"/>
        </w:numPr>
        <w:kinsoku/>
        <w:wordWrap/>
        <w:overflowPunct/>
        <w:topLinePunct w:val="0"/>
        <w:bidi w:val="0"/>
        <w:spacing w:line="578" w:lineRule="exact"/>
        <w:ind w:lef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出让人按本条第一款约定以及本合同第二十一条、三十条、三十四条、三十五条有关约定</w:t>
      </w:r>
      <w:r>
        <w:rPr>
          <w:rFonts w:hint="eastAsia" w:ascii="宋体" w:hAnsi="宋体" w:eastAsia="宋体" w:cs="宋体"/>
          <w:color w:val="auto"/>
          <w:sz w:val="28"/>
          <w:szCs w:val="28"/>
        </w:rPr>
        <w:t>收回</w:t>
      </w:r>
      <w:r>
        <w:rPr>
          <w:rFonts w:hint="eastAsia" w:ascii="宋体" w:hAnsi="宋体" w:eastAsia="宋体" w:cs="宋体"/>
          <w:color w:val="auto"/>
          <w:sz w:val="28"/>
          <w:szCs w:val="28"/>
          <w:lang w:eastAsia="zh-CN"/>
        </w:rPr>
        <w:t>集体经营性建设用地使用权</w:t>
      </w:r>
      <w:r>
        <w:rPr>
          <w:rFonts w:hint="eastAsia" w:ascii="宋体" w:hAnsi="宋体" w:eastAsia="宋体" w:cs="宋体"/>
          <w:color w:val="auto"/>
          <w:sz w:val="28"/>
          <w:szCs w:val="28"/>
        </w:rPr>
        <w:t>的，</w:t>
      </w:r>
      <w:r>
        <w:rPr>
          <w:rFonts w:hint="eastAsia" w:ascii="宋体" w:hAnsi="宋体" w:eastAsia="宋体" w:cs="宋体"/>
          <w:color w:val="auto"/>
          <w:sz w:val="28"/>
          <w:szCs w:val="28"/>
          <w:lang w:val="en" w:eastAsia="zh-CN"/>
        </w:rPr>
        <w:t>受让人</w:t>
      </w:r>
      <w:r>
        <w:rPr>
          <w:rFonts w:hint="eastAsia" w:ascii="宋体" w:hAnsi="宋体" w:eastAsia="宋体" w:cs="宋体"/>
          <w:color w:val="auto"/>
          <w:sz w:val="28"/>
          <w:szCs w:val="28"/>
          <w:lang w:eastAsia="zh-CN"/>
        </w:rPr>
        <w:t>同意及时</w:t>
      </w:r>
      <w:r>
        <w:rPr>
          <w:rFonts w:hint="eastAsia" w:ascii="宋体" w:hAnsi="宋体" w:eastAsia="宋体" w:cs="宋体"/>
          <w:color w:val="auto"/>
          <w:sz w:val="28"/>
          <w:szCs w:val="28"/>
        </w:rPr>
        <w:t>办理不动产注销登记。</w:t>
      </w:r>
    </w:p>
    <w:p>
      <w:pPr>
        <w:keepNext w:val="0"/>
        <w:keepLines w:val="0"/>
        <w:pageBreakBefore w:val="0"/>
        <w:widowControl w:val="0"/>
        <w:tabs>
          <w:tab w:val="left" w:pos="4620"/>
        </w:tabs>
        <w:kinsoku/>
        <w:wordWrap/>
        <w:overflowPunct/>
        <w:topLinePunct w:val="0"/>
        <w:bidi w:val="0"/>
        <w:spacing w:line="578" w:lineRule="exact"/>
        <w:ind w:firstLine="562"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bCs/>
          <w:color w:val="auto"/>
          <w:sz w:val="28"/>
          <w:szCs w:val="28"/>
        </w:rPr>
        <w:t>第</w:t>
      </w:r>
      <w:r>
        <w:rPr>
          <w:rFonts w:hint="eastAsia" w:ascii="宋体" w:hAnsi="宋体" w:eastAsia="宋体" w:cs="宋体"/>
          <w:b/>
          <w:bCs/>
          <w:color w:val="auto"/>
          <w:sz w:val="28"/>
          <w:szCs w:val="28"/>
          <w:lang w:eastAsia="zh-CN"/>
        </w:rPr>
        <w:t>二十九</w:t>
      </w:r>
      <w:r>
        <w:rPr>
          <w:rFonts w:hint="eastAsia" w:ascii="宋体" w:hAnsi="宋体" w:eastAsia="宋体" w:cs="宋体"/>
          <w:b/>
          <w:bCs/>
          <w:color w:val="auto"/>
          <w:sz w:val="28"/>
          <w:szCs w:val="28"/>
        </w:rPr>
        <w:t>条</w:t>
      </w:r>
      <w:r>
        <w:rPr>
          <w:rFonts w:hint="eastAsia" w:ascii="宋体" w:hAnsi="宋体" w:eastAsia="宋体" w:cs="宋体"/>
          <w:b w:val="0"/>
          <w:bCs w:val="0"/>
          <w:color w:val="auto"/>
          <w:sz w:val="28"/>
          <w:szCs w:val="28"/>
        </w:rPr>
        <w:t xml:space="preserve">  本合同约定的使用年限届满，</w:t>
      </w:r>
      <w:r>
        <w:rPr>
          <w:rFonts w:hint="eastAsia" w:ascii="宋体" w:hAnsi="宋体" w:eastAsia="宋体" w:cs="宋体"/>
          <w:b w:val="0"/>
          <w:bCs w:val="0"/>
          <w:color w:val="auto"/>
          <w:sz w:val="28"/>
          <w:szCs w:val="28"/>
          <w:lang w:val="en" w:eastAsia="zh-CN"/>
        </w:rPr>
        <w:t>受让人</w:t>
      </w:r>
      <w:r>
        <w:rPr>
          <w:rFonts w:hint="eastAsia" w:ascii="宋体" w:hAnsi="宋体" w:eastAsia="宋体" w:cs="宋体"/>
          <w:b w:val="0"/>
          <w:bCs w:val="0"/>
          <w:color w:val="auto"/>
          <w:sz w:val="28"/>
          <w:szCs w:val="28"/>
        </w:rPr>
        <w:t>需要继续使用本合同项下宗地的，至迟于届满前一年向出让人提交续期申请书，</w:t>
      </w:r>
      <w:r>
        <w:rPr>
          <w:rFonts w:hint="eastAsia" w:ascii="宋体" w:hAnsi="宋体" w:eastAsia="宋体" w:cs="宋体"/>
          <w:b w:val="0"/>
          <w:bCs w:val="0"/>
          <w:color w:val="000000"/>
          <w:sz w:val="28"/>
          <w:szCs w:val="28"/>
          <w:lang w:eastAsia="zh-CN"/>
        </w:rPr>
        <w:t>除非有下列情况</w:t>
      </w:r>
      <w:r>
        <w:rPr>
          <w:rFonts w:hint="eastAsia" w:ascii="宋体" w:hAnsi="宋体" w:eastAsia="宋体" w:cs="宋体"/>
          <w:b w:val="0"/>
          <w:bCs w:val="0"/>
          <w:color w:val="000000"/>
          <w:sz w:val="28"/>
          <w:szCs w:val="28"/>
        </w:rPr>
        <w:t>，</w:t>
      </w:r>
      <w:r>
        <w:rPr>
          <w:rFonts w:hint="eastAsia" w:ascii="宋体" w:hAnsi="宋体" w:eastAsia="宋体" w:cs="宋体"/>
          <w:b w:val="0"/>
          <w:bCs w:val="0"/>
          <w:color w:val="auto"/>
          <w:sz w:val="28"/>
          <w:szCs w:val="28"/>
        </w:rPr>
        <w:t>出让人</w:t>
      </w:r>
      <w:r>
        <w:rPr>
          <w:rFonts w:hint="eastAsia" w:ascii="宋体" w:hAnsi="宋体" w:eastAsia="宋体" w:cs="宋体"/>
          <w:b w:val="0"/>
          <w:bCs w:val="0"/>
          <w:color w:val="auto"/>
          <w:sz w:val="28"/>
          <w:szCs w:val="28"/>
          <w:lang w:eastAsia="zh-CN"/>
        </w:rPr>
        <w:t>应当同意</w:t>
      </w:r>
      <w:r>
        <w:rPr>
          <w:rFonts w:hint="eastAsia" w:ascii="宋体" w:hAnsi="宋体" w:eastAsia="宋体" w:cs="宋体"/>
          <w:b w:val="0"/>
          <w:bCs w:val="0"/>
          <w:color w:val="auto"/>
          <w:sz w:val="28"/>
          <w:szCs w:val="28"/>
        </w:rPr>
        <w:t>予以</w:t>
      </w:r>
      <w:r>
        <w:rPr>
          <w:rFonts w:hint="eastAsia" w:ascii="宋体" w:hAnsi="宋体" w:eastAsia="宋体" w:cs="宋体"/>
          <w:b w:val="0"/>
          <w:bCs w:val="0"/>
          <w:color w:val="auto"/>
          <w:sz w:val="28"/>
          <w:szCs w:val="28"/>
          <w:lang w:eastAsia="zh-CN"/>
        </w:rPr>
        <w:t>续期：</w:t>
      </w:r>
    </w:p>
    <w:p>
      <w:pPr>
        <w:keepNext w:val="0"/>
        <w:keepLines w:val="0"/>
        <w:pageBreakBefore w:val="0"/>
        <w:widowControl w:val="0"/>
        <w:tabs>
          <w:tab w:val="left" w:pos="4620"/>
        </w:tabs>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rPr>
        <w:t>（一）</w:t>
      </w:r>
      <w:r>
        <w:rPr>
          <w:rFonts w:hint="eastAsia" w:ascii="宋体" w:hAnsi="宋体" w:eastAsia="宋体" w:cs="宋体"/>
          <w:b w:val="0"/>
          <w:bCs w:val="0"/>
          <w:color w:val="auto"/>
          <w:sz w:val="28"/>
          <w:szCs w:val="28"/>
          <w:highlight w:val="none"/>
          <w:lang w:eastAsia="zh-CN"/>
        </w:rPr>
        <w:t>依据本合同第二十七条需要征收集体土地；</w:t>
      </w:r>
    </w:p>
    <w:p>
      <w:pPr>
        <w:keepNext w:val="0"/>
        <w:keepLines w:val="0"/>
        <w:pageBreakBefore w:val="0"/>
        <w:widowControl w:val="0"/>
        <w:tabs>
          <w:tab w:val="left" w:pos="4620"/>
        </w:tabs>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（二）</w:t>
      </w:r>
      <w:r>
        <w:rPr>
          <w:rFonts w:hint="eastAsia" w:ascii="宋体" w:hAnsi="宋体" w:eastAsia="宋体" w:cs="宋体"/>
          <w:b w:val="0"/>
          <w:bCs w:val="0"/>
          <w:color w:val="auto"/>
          <w:sz w:val="28"/>
          <w:szCs w:val="28"/>
          <w:highlight w:val="none"/>
          <w:lang w:eastAsia="zh-CN"/>
        </w:rPr>
        <w:t>依据本合同第二十八条或合同其他约定等需要</w:t>
      </w:r>
      <w:r>
        <w:rPr>
          <w:rFonts w:hint="eastAsia" w:ascii="宋体" w:hAnsi="宋体" w:eastAsia="宋体" w:cs="宋体"/>
          <w:b w:val="0"/>
          <w:bCs w:val="0"/>
          <w:color w:val="auto"/>
          <w:sz w:val="28"/>
          <w:szCs w:val="28"/>
          <w:highlight w:val="none"/>
        </w:rPr>
        <w:t>收回本</w:t>
      </w:r>
      <w:r>
        <w:rPr>
          <w:rFonts w:hint="eastAsia" w:ascii="宋体" w:hAnsi="宋体" w:eastAsia="宋体" w:cs="宋体"/>
          <w:b w:val="0"/>
          <w:bCs w:val="0"/>
          <w:color w:val="auto"/>
          <w:sz w:val="28"/>
          <w:szCs w:val="28"/>
        </w:rPr>
        <w:t>合同项下</w:t>
      </w:r>
      <w:r>
        <w:rPr>
          <w:rFonts w:hint="eastAsia" w:ascii="宋体" w:hAnsi="宋体" w:eastAsia="宋体" w:cs="宋体"/>
          <w:b w:val="0"/>
          <w:bCs w:val="0"/>
          <w:color w:val="auto"/>
          <w:sz w:val="28"/>
          <w:szCs w:val="28"/>
          <w:lang w:eastAsia="zh-CN"/>
        </w:rPr>
        <w:t>出让</w:t>
      </w:r>
      <w:r>
        <w:rPr>
          <w:rFonts w:hint="eastAsia" w:ascii="宋体" w:hAnsi="宋体" w:eastAsia="宋体" w:cs="宋体"/>
          <w:b w:val="0"/>
          <w:bCs w:val="0"/>
          <w:color w:val="auto"/>
          <w:sz w:val="28"/>
          <w:szCs w:val="28"/>
        </w:rPr>
        <w:t>宗地的</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eastAsia="zh-CN"/>
        </w:rPr>
        <w:t>三</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w:t>
      </w:r>
    </w:p>
    <w:p>
      <w:pPr>
        <w:keepNext w:val="0"/>
        <w:keepLines w:val="0"/>
        <w:pageBreakBefore w:val="0"/>
        <w:widowControl w:val="0"/>
        <w:tabs>
          <w:tab w:val="left" w:pos="4620"/>
        </w:tabs>
        <w:kinsoku/>
        <w:wordWrap/>
        <w:overflowPunct/>
        <w:topLinePunct w:val="0"/>
        <w:bidi w:val="0"/>
        <w:spacing w:line="578"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出让人同意续期的，</w:t>
      </w:r>
      <w:r>
        <w:rPr>
          <w:rFonts w:hint="eastAsia" w:ascii="宋体" w:hAnsi="宋体" w:eastAsia="宋体" w:cs="宋体"/>
          <w:b w:val="0"/>
          <w:bCs w:val="0"/>
          <w:color w:val="auto"/>
          <w:sz w:val="28"/>
          <w:szCs w:val="28"/>
          <w:lang w:val="en" w:eastAsia="zh-CN"/>
        </w:rPr>
        <w:t>受让人</w:t>
      </w:r>
      <w:r>
        <w:rPr>
          <w:rFonts w:hint="eastAsia" w:ascii="宋体" w:hAnsi="宋体" w:eastAsia="宋体" w:cs="宋体"/>
          <w:b w:val="0"/>
          <w:bCs w:val="0"/>
          <w:color w:val="auto"/>
          <w:sz w:val="28"/>
          <w:szCs w:val="28"/>
        </w:rPr>
        <w:t>依法办理出让</w:t>
      </w:r>
      <w:r>
        <w:rPr>
          <w:rFonts w:hint="eastAsia" w:ascii="宋体" w:hAnsi="宋体" w:eastAsia="宋体" w:cs="宋体"/>
          <w:b w:val="0"/>
          <w:bCs w:val="0"/>
          <w:color w:val="auto"/>
          <w:sz w:val="28"/>
          <w:szCs w:val="28"/>
          <w:lang w:eastAsia="zh-CN"/>
        </w:rPr>
        <w:t>、出租</w:t>
      </w:r>
      <w:r>
        <w:rPr>
          <w:rFonts w:hint="eastAsia" w:ascii="宋体" w:hAnsi="宋体" w:eastAsia="宋体" w:cs="宋体"/>
          <w:b w:val="0"/>
          <w:bCs w:val="0"/>
          <w:color w:val="auto"/>
          <w:sz w:val="28"/>
          <w:szCs w:val="28"/>
        </w:rPr>
        <w:t>等有偿用地手续，重新签订出让</w:t>
      </w:r>
      <w:r>
        <w:rPr>
          <w:rFonts w:hint="eastAsia" w:ascii="宋体" w:hAnsi="宋体" w:eastAsia="宋体" w:cs="宋体"/>
          <w:b w:val="0"/>
          <w:bCs w:val="0"/>
          <w:color w:val="auto"/>
          <w:sz w:val="28"/>
          <w:szCs w:val="28"/>
          <w:lang w:eastAsia="zh-CN"/>
        </w:rPr>
        <w:t>、出租</w:t>
      </w:r>
      <w:r>
        <w:rPr>
          <w:rFonts w:hint="eastAsia" w:ascii="宋体" w:hAnsi="宋体" w:eastAsia="宋体" w:cs="宋体"/>
          <w:b w:val="0"/>
          <w:bCs w:val="0"/>
          <w:color w:val="auto"/>
          <w:sz w:val="28"/>
          <w:szCs w:val="28"/>
        </w:rPr>
        <w:t>等土地有偿使用合同，支付出让价款</w:t>
      </w:r>
      <w:r>
        <w:rPr>
          <w:rFonts w:hint="eastAsia" w:ascii="宋体" w:hAnsi="宋体" w:eastAsia="宋体" w:cs="宋体"/>
          <w:b w:val="0"/>
          <w:bCs w:val="0"/>
          <w:color w:val="auto"/>
          <w:sz w:val="28"/>
          <w:szCs w:val="28"/>
          <w:lang w:eastAsia="zh-CN"/>
        </w:rPr>
        <w:t>、租金</w:t>
      </w:r>
      <w:r>
        <w:rPr>
          <w:rFonts w:hint="eastAsia" w:ascii="宋体" w:hAnsi="宋体" w:eastAsia="宋体" w:cs="宋体"/>
          <w:b w:val="0"/>
          <w:bCs w:val="0"/>
          <w:color w:val="auto"/>
          <w:sz w:val="28"/>
          <w:szCs w:val="28"/>
        </w:rPr>
        <w:t>等土地有偿使用费</w:t>
      </w:r>
      <w:r>
        <w:rPr>
          <w:rFonts w:hint="eastAsia" w:ascii="宋体" w:hAnsi="宋体" w:eastAsia="宋体" w:cs="宋体"/>
          <w:b w:val="0"/>
          <w:bCs w:val="0"/>
          <w:color w:val="auto"/>
          <w:sz w:val="28"/>
          <w:szCs w:val="28"/>
          <w:lang w:eastAsia="zh-CN"/>
        </w:rPr>
        <w:t>，并办理合同备案、不动产登记等手续</w:t>
      </w:r>
      <w:r>
        <w:rPr>
          <w:rFonts w:hint="eastAsia" w:ascii="宋体" w:hAnsi="宋体" w:eastAsia="宋体" w:cs="宋体"/>
          <w:b w:val="0"/>
          <w:bCs w:val="0"/>
          <w:color w:val="auto"/>
          <w:sz w:val="28"/>
          <w:szCs w:val="28"/>
        </w:rPr>
        <w:t>。</w:t>
      </w:r>
    </w:p>
    <w:p>
      <w:pPr>
        <w:keepNext w:val="0"/>
        <w:keepLines w:val="0"/>
        <w:pageBreakBefore w:val="0"/>
        <w:widowControl w:val="0"/>
        <w:tabs>
          <w:tab w:val="left" w:pos="4620"/>
        </w:tabs>
        <w:kinsoku/>
        <w:wordWrap/>
        <w:overflowPunct/>
        <w:topLinePunct w:val="0"/>
        <w:bidi w:val="0"/>
        <w:spacing w:line="578" w:lineRule="exact"/>
        <w:ind w:firstLine="562" w:firstLineChars="200"/>
        <w:textAlignment w:val="auto"/>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rPr>
        <w:t>第三十条</w:t>
      </w:r>
      <w:r>
        <w:rPr>
          <w:rFonts w:hint="eastAsia" w:ascii="宋体" w:hAnsi="宋体" w:eastAsia="宋体" w:cs="宋体"/>
          <w:b w:val="0"/>
          <w:bCs w:val="0"/>
          <w:color w:val="auto"/>
          <w:sz w:val="28"/>
          <w:szCs w:val="28"/>
        </w:rPr>
        <w:t xml:space="preserve">  土地出让期限届满，</w:t>
      </w:r>
      <w:r>
        <w:rPr>
          <w:rFonts w:hint="eastAsia" w:ascii="宋体" w:hAnsi="宋体" w:eastAsia="宋体" w:cs="宋体"/>
          <w:b w:val="0"/>
          <w:bCs w:val="0"/>
          <w:color w:val="auto"/>
          <w:sz w:val="28"/>
          <w:szCs w:val="28"/>
          <w:lang w:val="en" w:eastAsia="zh-CN"/>
        </w:rPr>
        <w:t>受让人</w:t>
      </w:r>
      <w:r>
        <w:rPr>
          <w:rFonts w:hint="eastAsia" w:ascii="宋体" w:hAnsi="宋体" w:eastAsia="宋体" w:cs="宋体"/>
          <w:b w:val="0"/>
          <w:bCs w:val="0"/>
          <w:color w:val="auto"/>
          <w:sz w:val="28"/>
          <w:szCs w:val="28"/>
        </w:rPr>
        <w:t>申请续期未获</w:t>
      </w:r>
      <w:r>
        <w:rPr>
          <w:rFonts w:hint="eastAsia" w:ascii="宋体" w:hAnsi="宋体" w:eastAsia="宋体" w:cs="宋体"/>
          <w:b w:val="0"/>
          <w:bCs w:val="0"/>
          <w:color w:val="auto"/>
          <w:sz w:val="28"/>
          <w:szCs w:val="28"/>
          <w:lang w:eastAsia="zh-CN"/>
        </w:rPr>
        <w:t>同意或</w:t>
      </w:r>
      <w:r>
        <w:rPr>
          <w:rFonts w:hint="eastAsia" w:ascii="宋体" w:hAnsi="宋体" w:eastAsia="宋体" w:cs="宋体"/>
          <w:b w:val="0"/>
          <w:bCs w:val="0"/>
          <w:color w:val="auto"/>
          <w:sz w:val="28"/>
          <w:szCs w:val="28"/>
        </w:rPr>
        <w:t>没有申请续期的，</w:t>
      </w:r>
      <w:r>
        <w:rPr>
          <w:rFonts w:hint="eastAsia" w:ascii="宋体" w:hAnsi="宋体" w:eastAsia="宋体" w:cs="宋体"/>
          <w:b w:val="0"/>
          <w:bCs w:val="0"/>
          <w:color w:val="auto"/>
          <w:sz w:val="28"/>
          <w:szCs w:val="28"/>
          <w:lang w:val="en" w:eastAsia="zh-CN"/>
        </w:rPr>
        <w:t>受让人</w:t>
      </w:r>
      <w:r>
        <w:rPr>
          <w:rFonts w:hint="eastAsia" w:ascii="宋体" w:hAnsi="宋体" w:eastAsia="宋体" w:cs="宋体"/>
          <w:b w:val="0"/>
          <w:bCs w:val="0"/>
          <w:color w:val="auto"/>
          <w:sz w:val="28"/>
          <w:szCs w:val="28"/>
          <w:lang w:eastAsia="zh-CN"/>
        </w:rPr>
        <w:t>同意</w:t>
      </w:r>
      <w:r>
        <w:rPr>
          <w:rFonts w:hint="eastAsia" w:ascii="宋体" w:hAnsi="宋体" w:eastAsia="宋体" w:cs="宋体"/>
          <w:b w:val="0"/>
          <w:bCs w:val="0"/>
          <w:color w:val="auto"/>
          <w:sz w:val="28"/>
          <w:szCs w:val="28"/>
        </w:rPr>
        <w:t>交回不动产权证，并依照规定办理</w:t>
      </w:r>
      <w:r>
        <w:rPr>
          <w:rFonts w:hint="eastAsia" w:ascii="宋体" w:hAnsi="宋体" w:eastAsia="宋体" w:cs="宋体"/>
          <w:b w:val="0"/>
          <w:bCs w:val="0"/>
          <w:color w:val="auto"/>
          <w:sz w:val="28"/>
          <w:szCs w:val="28"/>
          <w:lang w:eastAsia="zh-CN"/>
        </w:rPr>
        <w:t>不动产</w:t>
      </w:r>
      <w:r>
        <w:rPr>
          <w:rFonts w:hint="eastAsia" w:ascii="宋体" w:hAnsi="宋体" w:eastAsia="宋体" w:cs="宋体"/>
          <w:b w:val="0"/>
          <w:bCs w:val="0"/>
          <w:color w:val="auto"/>
          <w:sz w:val="28"/>
          <w:szCs w:val="28"/>
        </w:rPr>
        <w:t>注销登记，</w:t>
      </w:r>
      <w:r>
        <w:rPr>
          <w:rFonts w:hint="eastAsia" w:ascii="宋体" w:hAnsi="宋体" w:eastAsia="宋体" w:cs="宋体"/>
          <w:b w:val="0"/>
          <w:bCs w:val="0"/>
          <w:color w:val="auto"/>
          <w:sz w:val="28"/>
          <w:szCs w:val="28"/>
          <w:lang w:eastAsia="zh-CN"/>
        </w:rPr>
        <w:t>集体经营性建设用地</w:t>
      </w:r>
      <w:r>
        <w:rPr>
          <w:rFonts w:hint="eastAsia" w:ascii="宋体" w:hAnsi="宋体" w:eastAsia="宋体" w:cs="宋体"/>
          <w:b w:val="0"/>
          <w:bCs w:val="0"/>
          <w:color w:val="auto"/>
          <w:sz w:val="28"/>
          <w:szCs w:val="28"/>
        </w:rPr>
        <w:t>使用权由出让人无偿收回。出让人和</w:t>
      </w:r>
      <w:r>
        <w:rPr>
          <w:rFonts w:hint="eastAsia" w:ascii="宋体" w:hAnsi="宋体" w:eastAsia="宋体" w:cs="宋体"/>
          <w:b w:val="0"/>
          <w:bCs w:val="0"/>
          <w:color w:val="auto"/>
          <w:sz w:val="28"/>
          <w:szCs w:val="28"/>
          <w:lang w:val="en" w:eastAsia="zh-CN"/>
        </w:rPr>
        <w:t>受让人</w:t>
      </w:r>
      <w:r>
        <w:rPr>
          <w:rFonts w:hint="eastAsia" w:ascii="宋体" w:hAnsi="宋体" w:eastAsia="宋体" w:cs="宋体"/>
          <w:b w:val="0"/>
          <w:bCs w:val="0"/>
          <w:color w:val="auto"/>
          <w:sz w:val="28"/>
          <w:szCs w:val="28"/>
        </w:rPr>
        <w:t>同意本合同项下宗地</w:t>
      </w:r>
      <w:r>
        <w:rPr>
          <w:rFonts w:hint="eastAsia" w:ascii="宋体" w:hAnsi="宋体" w:eastAsia="宋体" w:cs="宋体"/>
          <w:b w:val="0"/>
          <w:bCs w:val="0"/>
          <w:color w:val="auto"/>
          <w:sz w:val="28"/>
          <w:szCs w:val="28"/>
          <w:lang w:eastAsia="zh-CN"/>
        </w:rPr>
        <w:t>范围内由</w:t>
      </w:r>
      <w:r>
        <w:rPr>
          <w:rFonts w:hint="eastAsia" w:ascii="宋体" w:hAnsi="宋体" w:eastAsia="宋体" w:cs="宋体"/>
          <w:b w:val="0"/>
          <w:bCs w:val="0"/>
          <w:color w:val="auto"/>
          <w:sz w:val="28"/>
          <w:szCs w:val="28"/>
          <w:lang w:val="en" w:eastAsia="zh-CN"/>
        </w:rPr>
        <w:t>受让人</w:t>
      </w:r>
      <w:r>
        <w:rPr>
          <w:rFonts w:hint="eastAsia" w:ascii="宋体" w:hAnsi="宋体" w:eastAsia="宋体" w:cs="宋体"/>
          <w:b w:val="0"/>
          <w:bCs w:val="0"/>
          <w:color w:val="auto"/>
          <w:sz w:val="28"/>
          <w:szCs w:val="28"/>
          <w:lang w:eastAsia="zh-CN"/>
        </w:rPr>
        <w:t>建设的</w:t>
      </w:r>
      <w:r>
        <w:rPr>
          <w:rFonts w:hint="eastAsia" w:ascii="宋体" w:hAnsi="宋体" w:eastAsia="宋体" w:cs="宋体"/>
          <w:b w:val="0"/>
          <w:bCs w:val="0"/>
          <w:color w:val="auto"/>
          <w:sz w:val="28"/>
          <w:szCs w:val="28"/>
        </w:rPr>
        <w:t>建筑物、构筑物及其附属设施，按本条第</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000000"/>
          <w:sz w:val="28"/>
          <w:szCs w:val="28"/>
        </w:rPr>
        <w:t>项</w:t>
      </w:r>
      <w:r>
        <w:rPr>
          <w:rFonts w:hint="eastAsia" w:ascii="宋体" w:hAnsi="宋体" w:eastAsia="宋体" w:cs="宋体"/>
          <w:b w:val="0"/>
          <w:bCs w:val="0"/>
          <w:color w:val="auto"/>
          <w:sz w:val="28"/>
          <w:szCs w:val="28"/>
        </w:rPr>
        <w:t>约定履行：</w:t>
      </w:r>
    </w:p>
    <w:p>
      <w:pPr>
        <w:keepNext w:val="0"/>
        <w:keepLines w:val="0"/>
        <w:pageBreakBefore w:val="0"/>
        <w:widowControl w:val="0"/>
        <w:tabs>
          <w:tab w:val="left" w:pos="4620"/>
        </w:tabs>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（一）由出让人收回</w:t>
      </w:r>
      <w:r>
        <w:rPr>
          <w:rFonts w:hint="eastAsia" w:ascii="宋体" w:hAnsi="宋体" w:eastAsia="宋体" w:cs="宋体"/>
          <w:b w:val="0"/>
          <w:bCs w:val="0"/>
          <w:color w:val="auto"/>
          <w:sz w:val="28"/>
          <w:szCs w:val="28"/>
          <w:lang w:eastAsia="zh-CN"/>
        </w:rPr>
        <w:t>由</w:t>
      </w:r>
      <w:r>
        <w:rPr>
          <w:rFonts w:hint="eastAsia" w:ascii="宋体" w:hAnsi="宋体" w:eastAsia="宋体" w:cs="宋体"/>
          <w:b w:val="0"/>
          <w:bCs w:val="0"/>
          <w:color w:val="auto"/>
          <w:sz w:val="28"/>
          <w:szCs w:val="28"/>
          <w:lang w:val="en" w:eastAsia="zh-CN"/>
        </w:rPr>
        <w:t>受让人</w:t>
      </w:r>
      <w:r>
        <w:rPr>
          <w:rFonts w:hint="eastAsia" w:ascii="宋体" w:hAnsi="宋体" w:eastAsia="宋体" w:cs="宋体"/>
          <w:b w:val="0"/>
          <w:bCs w:val="0"/>
          <w:color w:val="auto"/>
          <w:sz w:val="28"/>
          <w:szCs w:val="28"/>
          <w:lang w:eastAsia="zh-CN"/>
        </w:rPr>
        <w:t>建设的</w:t>
      </w:r>
      <w:r>
        <w:rPr>
          <w:rFonts w:hint="eastAsia" w:ascii="宋体" w:hAnsi="宋体" w:eastAsia="宋体" w:cs="宋体"/>
          <w:b w:val="0"/>
          <w:bCs w:val="0"/>
          <w:color w:val="auto"/>
          <w:sz w:val="28"/>
          <w:szCs w:val="28"/>
        </w:rPr>
        <w:t>建筑物、构筑物及其附属设施，并根据收回时建筑物、构筑物及其附属设施的价值，给予</w:t>
      </w:r>
      <w:r>
        <w:rPr>
          <w:rFonts w:hint="eastAsia" w:ascii="宋体" w:hAnsi="宋体" w:eastAsia="宋体" w:cs="宋体"/>
          <w:b w:val="0"/>
          <w:bCs w:val="0"/>
          <w:color w:val="auto"/>
          <w:sz w:val="28"/>
          <w:szCs w:val="28"/>
          <w:lang w:val="en" w:eastAsia="zh-CN"/>
        </w:rPr>
        <w:t>受让人</w:t>
      </w:r>
      <w:r>
        <w:rPr>
          <w:rFonts w:hint="eastAsia" w:ascii="宋体" w:hAnsi="宋体" w:eastAsia="宋体" w:cs="宋体"/>
          <w:b w:val="0"/>
          <w:bCs w:val="0"/>
          <w:color w:val="auto"/>
          <w:sz w:val="28"/>
          <w:szCs w:val="28"/>
        </w:rPr>
        <w:t>相应补偿；</w:t>
      </w:r>
    </w:p>
    <w:p>
      <w:pPr>
        <w:keepNext w:val="0"/>
        <w:keepLines w:val="0"/>
        <w:pageBreakBefore w:val="0"/>
        <w:widowControl w:val="0"/>
        <w:tabs>
          <w:tab w:val="left" w:pos="4620"/>
        </w:tabs>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（二）由出让人无偿收回</w:t>
      </w:r>
      <w:r>
        <w:rPr>
          <w:rFonts w:hint="eastAsia" w:ascii="宋体" w:hAnsi="宋体" w:eastAsia="宋体" w:cs="宋体"/>
          <w:b w:val="0"/>
          <w:bCs w:val="0"/>
          <w:color w:val="auto"/>
          <w:sz w:val="28"/>
          <w:szCs w:val="28"/>
          <w:lang w:eastAsia="zh-CN"/>
        </w:rPr>
        <w:t>由</w:t>
      </w:r>
      <w:r>
        <w:rPr>
          <w:rFonts w:hint="eastAsia" w:ascii="宋体" w:hAnsi="宋体" w:eastAsia="宋体" w:cs="宋体"/>
          <w:b w:val="0"/>
          <w:bCs w:val="0"/>
          <w:color w:val="auto"/>
          <w:sz w:val="28"/>
          <w:szCs w:val="28"/>
          <w:lang w:val="en" w:eastAsia="zh-CN"/>
        </w:rPr>
        <w:t>受让人</w:t>
      </w:r>
      <w:r>
        <w:rPr>
          <w:rFonts w:hint="eastAsia" w:ascii="宋体" w:hAnsi="宋体" w:eastAsia="宋体" w:cs="宋体"/>
          <w:b w:val="0"/>
          <w:bCs w:val="0"/>
          <w:color w:val="auto"/>
          <w:sz w:val="28"/>
          <w:szCs w:val="28"/>
          <w:lang w:eastAsia="zh-CN"/>
        </w:rPr>
        <w:t>建设的</w:t>
      </w:r>
      <w:r>
        <w:rPr>
          <w:rFonts w:hint="eastAsia" w:ascii="宋体" w:hAnsi="宋体" w:eastAsia="宋体" w:cs="宋体"/>
          <w:b w:val="0"/>
          <w:bCs w:val="0"/>
          <w:color w:val="auto"/>
          <w:sz w:val="28"/>
          <w:szCs w:val="28"/>
        </w:rPr>
        <w:t>建筑物、构筑物及其附属设施</w:t>
      </w:r>
      <w:r>
        <w:rPr>
          <w:rFonts w:hint="eastAsia" w:ascii="宋体" w:hAnsi="宋体" w:eastAsia="宋体" w:cs="宋体"/>
          <w:b w:val="0"/>
          <w:bCs w:val="0"/>
          <w:color w:val="auto"/>
          <w:sz w:val="28"/>
          <w:szCs w:val="28"/>
          <w:lang w:eastAsia="zh-CN"/>
        </w:rPr>
        <w:t>；</w:t>
      </w:r>
    </w:p>
    <w:p>
      <w:pPr>
        <w:keepNext w:val="0"/>
        <w:keepLines w:val="0"/>
        <w:pageBreakBefore w:val="0"/>
        <w:widowControl w:val="0"/>
        <w:tabs>
          <w:tab w:val="left" w:pos="4620"/>
        </w:tabs>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eastAsia="zh-CN"/>
        </w:rPr>
        <w:t>三</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w:t>
      </w:r>
    </w:p>
    <w:p>
      <w:pPr>
        <w:keepNext w:val="0"/>
        <w:keepLines w:val="0"/>
        <w:pageBreakBefore w:val="0"/>
        <w:widowControl w:val="0"/>
        <w:tabs>
          <w:tab w:val="left" w:pos="4620"/>
        </w:tabs>
        <w:kinsoku/>
        <w:wordWrap/>
        <w:overflowPunct/>
        <w:topLinePunct w:val="0"/>
        <w:bidi w:val="0"/>
        <w:spacing w:line="578" w:lineRule="exact"/>
        <w:ind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 w:eastAsia="zh-CN"/>
        </w:rPr>
        <w:t>受让人</w:t>
      </w:r>
      <w:r>
        <w:rPr>
          <w:rFonts w:hint="eastAsia" w:ascii="宋体" w:hAnsi="宋体" w:eastAsia="宋体" w:cs="宋体"/>
          <w:b w:val="0"/>
          <w:bCs w:val="0"/>
          <w:color w:val="auto"/>
          <w:sz w:val="28"/>
          <w:szCs w:val="28"/>
          <w:lang w:eastAsia="zh-CN"/>
        </w:rPr>
        <w:t>同意</w:t>
      </w:r>
      <w:r>
        <w:rPr>
          <w:rFonts w:hint="eastAsia" w:ascii="宋体" w:hAnsi="宋体" w:eastAsia="宋体" w:cs="宋体"/>
          <w:b w:val="0"/>
          <w:bCs w:val="0"/>
          <w:color w:val="auto"/>
          <w:sz w:val="28"/>
          <w:szCs w:val="28"/>
        </w:rPr>
        <w:t>保持建筑物、构筑物及其附属设施的正常使用功能，不得人为破坏。建筑物、构筑物及其附属设施失去正常使用功能的，出让人可要求</w:t>
      </w:r>
      <w:r>
        <w:rPr>
          <w:rFonts w:hint="eastAsia" w:ascii="宋体" w:hAnsi="宋体" w:eastAsia="宋体" w:cs="宋体"/>
          <w:b w:val="0"/>
          <w:bCs w:val="0"/>
          <w:color w:val="auto"/>
          <w:sz w:val="28"/>
          <w:szCs w:val="28"/>
          <w:lang w:val="en" w:eastAsia="zh-CN"/>
        </w:rPr>
        <w:t>受让人</w:t>
      </w:r>
      <w:r>
        <w:rPr>
          <w:rFonts w:hint="eastAsia" w:ascii="宋体" w:hAnsi="宋体" w:eastAsia="宋体" w:cs="宋体"/>
          <w:b w:val="0"/>
          <w:bCs w:val="0"/>
          <w:color w:val="auto"/>
          <w:sz w:val="28"/>
          <w:szCs w:val="28"/>
        </w:rPr>
        <w:t>移动或拆除</w:t>
      </w:r>
      <w:r>
        <w:rPr>
          <w:rFonts w:hint="eastAsia" w:ascii="宋体" w:hAnsi="宋体" w:eastAsia="宋体" w:cs="宋体"/>
          <w:b w:val="0"/>
          <w:bCs w:val="0"/>
          <w:dstrike w:val="0"/>
          <w:color w:val="auto"/>
          <w:sz w:val="28"/>
          <w:szCs w:val="28"/>
          <w:lang w:eastAsia="zh-CN"/>
        </w:rPr>
        <w:t>其建设的</w:t>
      </w:r>
      <w:r>
        <w:rPr>
          <w:rFonts w:hint="eastAsia" w:ascii="宋体" w:hAnsi="宋体" w:eastAsia="宋体" w:cs="宋体"/>
          <w:b w:val="0"/>
          <w:bCs w:val="0"/>
          <w:color w:val="auto"/>
          <w:sz w:val="28"/>
          <w:szCs w:val="28"/>
        </w:rPr>
        <w:t>建筑物、构筑物及其附属设施，恢复场地平整。土地使用期限届满未续期的，</w:t>
      </w:r>
      <w:r>
        <w:rPr>
          <w:rFonts w:hint="eastAsia" w:ascii="宋体" w:hAnsi="宋体" w:eastAsia="宋体" w:cs="宋体"/>
          <w:b w:val="0"/>
          <w:bCs w:val="0"/>
          <w:color w:val="auto"/>
          <w:sz w:val="28"/>
          <w:szCs w:val="28"/>
          <w:lang w:val="en" w:eastAsia="zh-CN"/>
        </w:rPr>
        <w:t>受让人</w:t>
      </w:r>
      <w:r>
        <w:rPr>
          <w:rFonts w:hint="eastAsia" w:ascii="宋体" w:hAnsi="宋体" w:eastAsia="宋体" w:cs="宋体"/>
          <w:b w:val="0"/>
          <w:bCs w:val="0"/>
          <w:color w:val="auto"/>
          <w:sz w:val="28"/>
          <w:szCs w:val="28"/>
        </w:rPr>
        <w:t>不按约定交回不动产权证，未办理</w:t>
      </w:r>
      <w:r>
        <w:rPr>
          <w:rFonts w:hint="eastAsia" w:ascii="宋体" w:hAnsi="宋体" w:eastAsia="宋体" w:cs="宋体"/>
          <w:b w:val="0"/>
          <w:bCs w:val="0"/>
          <w:color w:val="auto"/>
          <w:sz w:val="28"/>
          <w:szCs w:val="28"/>
          <w:lang w:eastAsia="zh-CN"/>
        </w:rPr>
        <w:t>不动产</w:t>
      </w:r>
      <w:r>
        <w:rPr>
          <w:rFonts w:hint="eastAsia" w:ascii="宋体" w:hAnsi="宋体" w:eastAsia="宋体" w:cs="宋体"/>
          <w:b w:val="0"/>
          <w:bCs w:val="0"/>
          <w:color w:val="auto"/>
          <w:sz w:val="28"/>
          <w:szCs w:val="28"/>
        </w:rPr>
        <w:t>注销登记的，出让人经公告</w:t>
      </w:r>
      <w:r>
        <w:rPr>
          <w:rFonts w:hint="eastAsia" w:ascii="宋体" w:hAnsi="宋体" w:eastAsia="宋体" w:cs="宋体"/>
          <w:b w:val="0"/>
          <w:bCs w:val="0"/>
          <w:color w:val="auto"/>
          <w:sz w:val="28"/>
          <w:szCs w:val="28"/>
          <w:lang w:eastAsia="zh-CN"/>
        </w:rPr>
        <w:t>或</w:t>
      </w:r>
      <w:r>
        <w:rPr>
          <w:rFonts w:hint="eastAsia" w:ascii="宋体" w:hAnsi="宋体" w:eastAsia="宋体" w:cs="宋体"/>
          <w:b w:val="0"/>
          <w:bCs w:val="0"/>
          <w:color w:val="auto"/>
          <w:sz w:val="28"/>
          <w:szCs w:val="28"/>
        </w:rPr>
        <w:t>通知</w:t>
      </w:r>
      <w:r>
        <w:rPr>
          <w:rFonts w:hint="eastAsia" w:ascii="宋体" w:hAnsi="宋体" w:eastAsia="宋体" w:cs="宋体"/>
          <w:b w:val="0"/>
          <w:bCs w:val="0"/>
          <w:color w:val="auto"/>
          <w:sz w:val="28"/>
          <w:szCs w:val="28"/>
          <w:lang w:val="en" w:eastAsia="zh-CN"/>
        </w:rPr>
        <w:t>受让人</w:t>
      </w:r>
      <w:r>
        <w:rPr>
          <w:rFonts w:hint="eastAsia" w:ascii="宋体" w:hAnsi="宋体" w:eastAsia="宋体" w:cs="宋体"/>
          <w:b w:val="0"/>
          <w:bCs w:val="0"/>
          <w:color w:val="auto"/>
          <w:sz w:val="28"/>
          <w:szCs w:val="28"/>
        </w:rPr>
        <w:t>后，可以持本出让合同</w:t>
      </w:r>
      <w:r>
        <w:rPr>
          <w:rFonts w:hint="eastAsia" w:ascii="宋体" w:hAnsi="宋体" w:eastAsia="宋体" w:cs="宋体"/>
          <w:b w:val="0"/>
          <w:bCs w:val="0"/>
          <w:color w:val="auto"/>
          <w:sz w:val="28"/>
          <w:szCs w:val="28"/>
          <w:lang w:eastAsia="zh-CN"/>
        </w:rPr>
        <w:t>及有关</w:t>
      </w:r>
      <w:r>
        <w:rPr>
          <w:rFonts w:hint="eastAsia" w:ascii="宋体" w:hAnsi="宋体" w:eastAsia="宋体" w:cs="宋体"/>
          <w:b w:val="0"/>
          <w:bCs w:val="0"/>
          <w:color w:val="auto"/>
          <w:sz w:val="28"/>
          <w:szCs w:val="28"/>
        </w:rPr>
        <w:t>补充协议</w:t>
      </w:r>
      <w:r>
        <w:rPr>
          <w:rFonts w:hint="eastAsia" w:ascii="宋体" w:hAnsi="宋体" w:eastAsia="宋体" w:cs="宋体"/>
          <w:b w:val="0"/>
          <w:bCs w:val="0"/>
          <w:color w:val="auto"/>
          <w:sz w:val="28"/>
          <w:szCs w:val="28"/>
          <w:lang w:eastAsia="zh-CN"/>
        </w:rPr>
        <w:t>等</w:t>
      </w:r>
      <w:r>
        <w:rPr>
          <w:rFonts w:hint="eastAsia" w:ascii="宋体" w:hAnsi="宋体" w:eastAsia="宋体" w:cs="宋体"/>
          <w:b w:val="0"/>
          <w:bCs w:val="0"/>
          <w:color w:val="auto"/>
          <w:sz w:val="28"/>
          <w:szCs w:val="28"/>
        </w:rPr>
        <w:t>办理</w:t>
      </w:r>
      <w:r>
        <w:rPr>
          <w:rFonts w:hint="eastAsia" w:ascii="宋体" w:hAnsi="宋体" w:eastAsia="宋体" w:cs="宋体"/>
          <w:b w:val="0"/>
          <w:bCs w:val="0"/>
          <w:color w:val="auto"/>
          <w:sz w:val="28"/>
          <w:szCs w:val="28"/>
          <w:lang w:eastAsia="zh-CN"/>
        </w:rPr>
        <w:t>不动产</w:t>
      </w:r>
      <w:r>
        <w:rPr>
          <w:rFonts w:hint="eastAsia" w:ascii="宋体" w:hAnsi="宋体" w:eastAsia="宋体" w:cs="宋体"/>
          <w:b w:val="0"/>
          <w:bCs w:val="0"/>
          <w:color w:val="auto"/>
          <w:sz w:val="28"/>
          <w:szCs w:val="28"/>
        </w:rPr>
        <w:t>注销登记</w:t>
      </w:r>
      <w:r>
        <w:rPr>
          <w:rFonts w:hint="eastAsia" w:ascii="宋体" w:hAnsi="宋体" w:eastAsia="宋体" w:cs="宋体"/>
          <w:b w:val="0"/>
          <w:bCs w:val="0"/>
          <w:color w:val="auto"/>
          <w:sz w:val="28"/>
          <w:szCs w:val="28"/>
          <w:lang w:eastAsia="zh-CN"/>
        </w:rPr>
        <w:t>。</w:t>
      </w:r>
    </w:p>
    <w:p>
      <w:pPr>
        <w:widowControl/>
        <w:adjustRightInd w:val="0"/>
        <w:snapToGrid w:val="0"/>
        <w:spacing w:line="450" w:lineRule="exact"/>
        <w:jc w:val="center"/>
        <w:rPr>
          <w:rFonts w:hint="eastAsia" w:ascii="Times New Roman" w:hAnsi="Times New Roman" w:eastAsia="宋体" w:cs="宋体"/>
          <w:b/>
          <w:bCs/>
          <w:kern w:val="0"/>
          <w:sz w:val="30"/>
          <w:szCs w:val="30"/>
        </w:rPr>
      </w:pPr>
      <w:r>
        <w:rPr>
          <w:rFonts w:hint="eastAsia" w:ascii="Times New Roman" w:hAnsi="Times New Roman" w:eastAsia="宋体" w:cs="宋体"/>
          <w:b/>
          <w:bCs/>
          <w:kern w:val="0"/>
          <w:sz w:val="30"/>
          <w:szCs w:val="30"/>
        </w:rPr>
        <w:t>第六章  不可抗力</w:t>
      </w:r>
    </w:p>
    <w:p>
      <w:pPr>
        <w:keepNext w:val="0"/>
        <w:keepLines w:val="0"/>
        <w:pageBreakBefore w:val="0"/>
        <w:widowControl w:val="0"/>
        <w:kinsoku/>
        <w:wordWrap/>
        <w:overflowPunct/>
        <w:topLinePunct w:val="0"/>
        <w:bidi w:val="0"/>
        <w:spacing w:line="578" w:lineRule="exact"/>
        <w:ind w:firstLine="562" w:firstLineChars="200"/>
        <w:textAlignment w:val="auto"/>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rPr>
        <w:t>第三十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条</w:t>
      </w:r>
      <w:r>
        <w:rPr>
          <w:rFonts w:hint="eastAsia" w:ascii="宋体" w:hAnsi="宋体" w:eastAsia="宋体" w:cs="宋体"/>
          <w:b w:val="0"/>
          <w:bCs w:val="0"/>
          <w:color w:val="auto"/>
          <w:sz w:val="28"/>
          <w:szCs w:val="28"/>
        </w:rPr>
        <w:t xml:space="preserve">  合同双方当事人任何一方由于不可抗力原因造成的本合同部分或全部不能履行，可以免除违约责任，但在条件允许下采取一切必要的补救措施以减少因不可抗力造成的损失。当事人迟延履行期间发生的不可抗力，不具有免责效力。</w:t>
      </w:r>
    </w:p>
    <w:p>
      <w:pPr>
        <w:keepNext w:val="0"/>
        <w:keepLines w:val="0"/>
        <w:pageBreakBefore w:val="0"/>
        <w:widowControl w:val="0"/>
        <w:kinsoku/>
        <w:wordWrap/>
        <w:overflowPunct/>
        <w:topLinePunct w:val="0"/>
        <w:bidi w:val="0"/>
        <w:spacing w:line="578" w:lineRule="exact"/>
        <w:ind w:firstLine="562" w:firstLineChars="200"/>
        <w:textAlignment w:val="auto"/>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rPr>
        <w:t>第三十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条</w:t>
      </w:r>
      <w:r>
        <w:rPr>
          <w:rFonts w:hint="eastAsia" w:ascii="宋体" w:hAnsi="宋体" w:eastAsia="宋体" w:cs="宋体"/>
          <w:b w:val="0"/>
          <w:bCs w:val="0"/>
          <w:color w:val="auto"/>
          <w:sz w:val="28"/>
          <w:szCs w:val="28"/>
        </w:rPr>
        <w:t xml:space="preserve">  </w:t>
      </w:r>
      <w:r>
        <w:rPr>
          <w:rFonts w:hint="eastAsia" w:ascii="宋体" w:hAnsi="宋体" w:eastAsia="宋体" w:cs="宋体"/>
          <w:b w:val="0"/>
          <w:bCs w:val="0"/>
          <w:color w:val="auto"/>
          <w:sz w:val="28"/>
          <w:szCs w:val="28"/>
          <w:lang w:eastAsia="zh-CN"/>
        </w:rPr>
        <w:t>不可抗力事件发生后，</w:t>
      </w:r>
      <w:r>
        <w:rPr>
          <w:rFonts w:hint="eastAsia" w:ascii="宋体" w:hAnsi="宋体" w:eastAsia="宋体" w:cs="宋体"/>
          <w:b w:val="0"/>
          <w:bCs w:val="0"/>
          <w:color w:val="auto"/>
          <w:sz w:val="28"/>
          <w:szCs w:val="28"/>
        </w:rPr>
        <w:t>遇有不可抗力的一方应当在力所能及的条件下迅速采取措施，尽力减少损失，尽快（最迟不得晚于不可抗力事件结束后</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天内）向另一方书面告知有关情况。不可抗力结束后</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天内，向另一方提交本合同部分或全部不能履行或需要延期履行的报告及证明，并协商具体处理办法。</w:t>
      </w:r>
    </w:p>
    <w:p>
      <w:pPr>
        <w:widowControl/>
        <w:adjustRightInd w:val="0"/>
        <w:snapToGrid w:val="0"/>
        <w:spacing w:line="450" w:lineRule="exact"/>
        <w:jc w:val="center"/>
        <w:rPr>
          <w:rFonts w:hint="eastAsia" w:ascii="Times New Roman" w:hAnsi="Times New Roman" w:eastAsia="宋体" w:cs="宋体"/>
          <w:b/>
          <w:bCs/>
          <w:kern w:val="0"/>
          <w:sz w:val="30"/>
          <w:szCs w:val="30"/>
        </w:rPr>
      </w:pPr>
      <w:r>
        <w:rPr>
          <w:rFonts w:hint="eastAsia" w:ascii="Times New Roman" w:hAnsi="Times New Roman" w:eastAsia="宋体" w:cs="宋体"/>
          <w:b/>
          <w:bCs/>
          <w:kern w:val="0"/>
          <w:sz w:val="30"/>
          <w:szCs w:val="30"/>
        </w:rPr>
        <w:t>第</w:t>
      </w:r>
      <w:r>
        <w:rPr>
          <w:rFonts w:hint="eastAsia" w:ascii="Times New Roman" w:hAnsi="Times New Roman" w:eastAsia="宋体" w:cs="宋体"/>
          <w:b/>
          <w:bCs/>
          <w:kern w:val="0"/>
          <w:sz w:val="30"/>
          <w:szCs w:val="30"/>
          <w:lang w:val="en-US" w:eastAsia="zh-CN"/>
        </w:rPr>
        <w:t>七</w:t>
      </w:r>
      <w:r>
        <w:rPr>
          <w:rFonts w:hint="eastAsia" w:ascii="Times New Roman" w:hAnsi="Times New Roman" w:eastAsia="宋体" w:cs="宋体"/>
          <w:b/>
          <w:bCs/>
          <w:kern w:val="0"/>
          <w:sz w:val="30"/>
          <w:szCs w:val="30"/>
        </w:rPr>
        <w:t>章  违约责任</w:t>
      </w:r>
    </w:p>
    <w:p>
      <w:pPr>
        <w:keepNext w:val="0"/>
        <w:keepLines w:val="0"/>
        <w:pageBreakBefore w:val="0"/>
        <w:widowControl w:val="0"/>
        <w:kinsoku/>
        <w:wordWrap/>
        <w:overflowPunct/>
        <w:topLinePunct w:val="0"/>
        <w:bidi w:val="0"/>
        <w:spacing w:line="578" w:lineRule="exact"/>
        <w:ind w:firstLine="562" w:firstLineChars="200"/>
        <w:textAlignment w:val="auto"/>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rPr>
        <w:t>第三十</w:t>
      </w:r>
      <w:r>
        <w:rPr>
          <w:rFonts w:hint="eastAsia" w:ascii="宋体" w:hAnsi="宋体" w:eastAsia="宋体" w:cs="宋体"/>
          <w:b/>
          <w:bCs/>
          <w:color w:val="auto"/>
          <w:sz w:val="28"/>
          <w:szCs w:val="28"/>
          <w:lang w:eastAsia="zh-CN"/>
        </w:rPr>
        <w:t>三</w:t>
      </w:r>
      <w:r>
        <w:rPr>
          <w:rFonts w:hint="eastAsia" w:ascii="宋体" w:hAnsi="宋体" w:eastAsia="宋体" w:cs="宋体"/>
          <w:b/>
          <w:bCs/>
          <w:color w:val="auto"/>
          <w:sz w:val="28"/>
          <w:szCs w:val="28"/>
        </w:rPr>
        <w:t>条</w:t>
      </w:r>
      <w:r>
        <w:rPr>
          <w:rFonts w:hint="eastAsia" w:ascii="宋体" w:hAnsi="宋体" w:eastAsia="宋体" w:cs="宋体"/>
          <w:b w:val="0"/>
          <w:bCs w:val="0"/>
          <w:color w:val="auto"/>
          <w:sz w:val="28"/>
          <w:szCs w:val="28"/>
        </w:rPr>
        <w:t xml:space="preserve">  受让人</w:t>
      </w:r>
      <w:r>
        <w:rPr>
          <w:rFonts w:hint="eastAsia" w:ascii="宋体" w:hAnsi="宋体" w:eastAsia="宋体" w:cs="宋体"/>
          <w:b w:val="0"/>
          <w:bCs w:val="0"/>
          <w:color w:val="auto"/>
          <w:sz w:val="28"/>
          <w:szCs w:val="28"/>
          <w:lang w:eastAsia="zh-CN"/>
        </w:rPr>
        <w:t>同意</w:t>
      </w:r>
      <w:r>
        <w:rPr>
          <w:rFonts w:hint="eastAsia" w:ascii="宋体" w:hAnsi="宋体" w:eastAsia="宋体" w:cs="宋体"/>
          <w:b w:val="0"/>
          <w:bCs w:val="0"/>
          <w:color w:val="auto"/>
          <w:sz w:val="28"/>
          <w:szCs w:val="28"/>
        </w:rPr>
        <w:t>按照本合同约定，按时支付</w:t>
      </w:r>
      <w:r>
        <w:rPr>
          <w:rFonts w:hint="eastAsia" w:ascii="宋体" w:hAnsi="宋体" w:eastAsia="宋体" w:cs="宋体"/>
          <w:b w:val="0"/>
          <w:bCs w:val="0"/>
          <w:color w:val="auto"/>
          <w:sz w:val="28"/>
          <w:szCs w:val="28"/>
          <w:lang w:val="en"/>
        </w:rPr>
        <w:t>集体经营性建设用地</w:t>
      </w:r>
      <w:r>
        <w:rPr>
          <w:rFonts w:hint="eastAsia" w:ascii="宋体" w:hAnsi="宋体" w:eastAsia="宋体" w:cs="宋体"/>
          <w:b w:val="0"/>
          <w:bCs w:val="0"/>
          <w:color w:val="auto"/>
          <w:sz w:val="28"/>
          <w:szCs w:val="28"/>
        </w:rPr>
        <w:t>使用权出让价款。受让人不能按时支付出让价款的，自滞纳之日起，每日按迟延支付款项的万分之</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向出让人缴纳违约金，延期付款超过60日，经出让人催交后仍不能支付使用权出让价款的，出让人有权解除合同，</w:t>
      </w:r>
      <w:r>
        <w:rPr>
          <w:rFonts w:hint="eastAsia" w:ascii="宋体" w:hAnsi="宋体" w:eastAsia="宋体" w:cs="宋体"/>
          <w:b w:val="0"/>
          <w:bCs w:val="0"/>
          <w:color w:val="auto"/>
          <w:sz w:val="28"/>
          <w:szCs w:val="28"/>
          <w:lang w:eastAsia="zh-CN"/>
        </w:rPr>
        <w:t>并</w:t>
      </w:r>
      <w:r>
        <w:rPr>
          <w:rFonts w:hint="eastAsia" w:ascii="宋体" w:hAnsi="宋体" w:eastAsia="宋体" w:cs="宋体"/>
          <w:b w:val="0"/>
          <w:bCs w:val="0"/>
          <w:color w:val="auto"/>
          <w:sz w:val="28"/>
          <w:szCs w:val="28"/>
        </w:rPr>
        <w:t>报</w:t>
      </w:r>
      <w:r>
        <w:rPr>
          <w:rFonts w:hint="eastAsia" w:ascii="宋体" w:hAnsi="宋体" w:eastAsia="宋体" w:cs="宋体"/>
          <w:b w:val="0"/>
          <w:bCs w:val="0"/>
          <w:color w:val="auto"/>
          <w:sz w:val="28"/>
          <w:szCs w:val="28"/>
          <w:u w:val="none"/>
        </w:rPr>
        <w:t>市（县）人</w:t>
      </w:r>
      <w:r>
        <w:rPr>
          <w:rFonts w:hint="eastAsia" w:ascii="宋体" w:hAnsi="宋体" w:eastAsia="宋体" w:cs="宋体"/>
          <w:b w:val="0"/>
          <w:bCs w:val="0"/>
          <w:color w:val="auto"/>
          <w:sz w:val="28"/>
          <w:szCs w:val="28"/>
        </w:rPr>
        <w:t>民政府</w:t>
      </w:r>
      <w:r>
        <w:rPr>
          <w:rFonts w:hint="eastAsia" w:ascii="宋体" w:hAnsi="宋体" w:eastAsia="宋体" w:cs="宋体"/>
          <w:b w:val="0"/>
          <w:bCs w:val="0"/>
          <w:color w:val="auto"/>
          <w:sz w:val="28"/>
          <w:szCs w:val="28"/>
          <w:lang w:eastAsia="zh-CN"/>
        </w:rPr>
        <w:t>自然资源主管部门。</w:t>
      </w:r>
      <w:r>
        <w:rPr>
          <w:rFonts w:hint="eastAsia" w:ascii="宋体" w:hAnsi="宋体" w:eastAsia="宋体" w:cs="宋体"/>
          <w:b w:val="0"/>
          <w:bCs w:val="0"/>
          <w:color w:val="auto"/>
          <w:sz w:val="28"/>
          <w:szCs w:val="28"/>
        </w:rPr>
        <w:t>受让人无权要求返还定金，出让人并可请求受让人赔偿损失。</w:t>
      </w:r>
    </w:p>
    <w:p>
      <w:pPr>
        <w:keepNext w:val="0"/>
        <w:keepLines w:val="0"/>
        <w:pageBreakBefore w:val="0"/>
        <w:widowControl w:val="0"/>
        <w:kinsoku/>
        <w:wordWrap/>
        <w:overflowPunct/>
        <w:topLinePunct w:val="0"/>
        <w:bidi w:val="0"/>
        <w:spacing w:line="578" w:lineRule="exact"/>
        <w:ind w:firstLine="562" w:firstLineChars="200"/>
        <w:textAlignment w:val="auto"/>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rPr>
        <w:t>第三十</w:t>
      </w:r>
      <w:r>
        <w:rPr>
          <w:rFonts w:hint="eastAsia" w:ascii="宋体" w:hAnsi="宋体" w:eastAsia="宋体" w:cs="宋体"/>
          <w:b/>
          <w:bCs/>
          <w:color w:val="auto"/>
          <w:sz w:val="28"/>
          <w:szCs w:val="28"/>
          <w:lang w:eastAsia="zh-CN"/>
        </w:rPr>
        <w:t>四</w:t>
      </w:r>
      <w:r>
        <w:rPr>
          <w:rFonts w:hint="eastAsia" w:ascii="宋体" w:hAnsi="宋体" w:eastAsia="宋体" w:cs="宋体"/>
          <w:b/>
          <w:bCs/>
          <w:color w:val="auto"/>
          <w:sz w:val="28"/>
          <w:szCs w:val="28"/>
        </w:rPr>
        <w:t>条</w:t>
      </w:r>
      <w:r>
        <w:rPr>
          <w:rFonts w:hint="eastAsia" w:ascii="宋体" w:hAnsi="宋体" w:eastAsia="宋体" w:cs="宋体"/>
          <w:b w:val="0"/>
          <w:bCs w:val="0"/>
          <w:color w:val="auto"/>
          <w:sz w:val="28"/>
          <w:szCs w:val="28"/>
        </w:rPr>
        <w:t xml:space="preserve">  受让人因自身原因终止该项目投资建设，提出终止履行本合同并请求退还土地的，出让人分别按以下约定，收回</w:t>
      </w:r>
      <w:r>
        <w:rPr>
          <w:rFonts w:hint="eastAsia" w:ascii="宋体" w:hAnsi="宋体" w:eastAsia="宋体" w:cs="宋体"/>
          <w:b w:val="0"/>
          <w:bCs w:val="0"/>
          <w:color w:val="auto"/>
          <w:sz w:val="28"/>
          <w:szCs w:val="28"/>
          <w:lang w:val="en" w:eastAsia="zh-CN"/>
        </w:rPr>
        <w:t>集体经营性建设用地</w:t>
      </w:r>
      <w:r>
        <w:rPr>
          <w:rFonts w:hint="eastAsia" w:ascii="宋体" w:hAnsi="宋体" w:eastAsia="宋体" w:cs="宋体"/>
          <w:b w:val="0"/>
          <w:bCs w:val="0"/>
          <w:color w:val="auto"/>
          <w:sz w:val="28"/>
          <w:szCs w:val="28"/>
        </w:rPr>
        <w:t>使用权：</w:t>
      </w:r>
    </w:p>
    <w:p>
      <w:pPr>
        <w:keepNext w:val="0"/>
        <w:keepLines w:val="0"/>
        <w:pageBreakBefore w:val="0"/>
        <w:widowControl w:val="0"/>
        <w:numPr>
          <w:ilvl w:val="0"/>
          <w:numId w:val="3"/>
        </w:numPr>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受让人在本合同约定的开工建设日期届满一年前不少于60日向出让人提出申请的，出让人在</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扣除</w:t>
      </w:r>
      <w:r>
        <w:rPr>
          <w:rFonts w:hint="eastAsia" w:ascii="宋体" w:hAnsi="宋体" w:eastAsia="宋体" w:cs="宋体"/>
          <w:b w:val="0"/>
          <w:bCs w:val="0"/>
          <w:color w:val="auto"/>
          <w:sz w:val="28"/>
          <w:szCs w:val="28"/>
          <w:lang w:eastAsia="zh-CN"/>
        </w:rPr>
        <w:t>本合同约定的</w:t>
      </w:r>
      <w:r>
        <w:rPr>
          <w:rFonts w:hint="eastAsia" w:ascii="宋体" w:hAnsi="宋体" w:eastAsia="宋体" w:cs="宋体"/>
          <w:b w:val="0"/>
          <w:bCs w:val="0"/>
          <w:color w:val="auto"/>
          <w:sz w:val="28"/>
          <w:szCs w:val="28"/>
        </w:rPr>
        <w:t>定金</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lang w:eastAsia="zh-CN"/>
        </w:rPr>
        <w:t>□其他</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后退还受让人已支付的</w:t>
      </w:r>
      <w:r>
        <w:rPr>
          <w:rFonts w:hint="eastAsia" w:ascii="宋体" w:hAnsi="宋体" w:eastAsia="宋体" w:cs="宋体"/>
          <w:b w:val="0"/>
          <w:bCs w:val="0"/>
          <w:color w:val="auto"/>
          <w:sz w:val="28"/>
          <w:szCs w:val="28"/>
          <w:lang w:val="en"/>
        </w:rPr>
        <w:t>集体经营性建设用地</w:t>
      </w:r>
      <w:r>
        <w:rPr>
          <w:rFonts w:hint="eastAsia" w:ascii="宋体" w:hAnsi="宋体" w:eastAsia="宋体" w:cs="宋体"/>
          <w:b w:val="0"/>
          <w:bCs w:val="0"/>
          <w:color w:val="auto"/>
          <w:sz w:val="28"/>
          <w:szCs w:val="28"/>
        </w:rPr>
        <w:t>使用权出让价款</w:t>
      </w:r>
      <w:r>
        <w:rPr>
          <w:rFonts w:hint="eastAsia" w:ascii="宋体" w:hAnsi="宋体" w:eastAsia="宋体" w:cs="宋体"/>
          <w:b w:val="0"/>
          <w:bCs w:val="0"/>
          <w:color w:val="auto"/>
          <w:sz w:val="28"/>
          <w:szCs w:val="28"/>
          <w:lang w:eastAsia="zh-CN"/>
        </w:rPr>
        <w:t>（不计利息）</w:t>
      </w:r>
      <w:r>
        <w:rPr>
          <w:rFonts w:hint="eastAsia" w:ascii="宋体" w:hAnsi="宋体" w:eastAsia="宋体" w:cs="宋体"/>
          <w:b w:val="0"/>
          <w:bCs w:val="0"/>
          <w:color w:val="auto"/>
          <w:sz w:val="28"/>
          <w:szCs w:val="28"/>
        </w:rPr>
        <w:t>；</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（二）受让人在本合同约定的开工建设日期超过一年但未满二年，并在届满二年前不少于60日向出让人提出申请的，出让人在</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扣除</w:t>
      </w:r>
      <w:r>
        <w:rPr>
          <w:rFonts w:hint="eastAsia" w:ascii="宋体" w:hAnsi="宋体" w:eastAsia="宋体" w:cs="宋体"/>
          <w:b w:val="0"/>
          <w:bCs w:val="0"/>
          <w:color w:val="auto"/>
          <w:sz w:val="28"/>
          <w:szCs w:val="28"/>
          <w:lang w:eastAsia="zh-CN"/>
        </w:rPr>
        <w:t>本合同约定的</w:t>
      </w:r>
      <w:r>
        <w:rPr>
          <w:rFonts w:hint="eastAsia" w:ascii="宋体" w:hAnsi="宋体" w:eastAsia="宋体" w:cs="宋体"/>
          <w:b w:val="0"/>
          <w:bCs w:val="0"/>
          <w:color w:val="auto"/>
          <w:sz w:val="28"/>
          <w:szCs w:val="28"/>
        </w:rPr>
        <w:t>定金</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lang w:eastAsia="zh-CN"/>
        </w:rPr>
        <w:t>□其他</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，并由政府有关部门按照规定征收土地闲置费后，退还受让人已支付的</w:t>
      </w:r>
      <w:r>
        <w:rPr>
          <w:rFonts w:hint="eastAsia" w:ascii="宋体" w:hAnsi="宋体" w:eastAsia="宋体" w:cs="宋体"/>
          <w:b w:val="0"/>
          <w:bCs w:val="0"/>
          <w:color w:val="auto"/>
          <w:sz w:val="28"/>
          <w:szCs w:val="28"/>
          <w:lang w:val="en"/>
        </w:rPr>
        <w:t>集体经营性建设用地</w:t>
      </w:r>
      <w:r>
        <w:rPr>
          <w:rFonts w:hint="eastAsia" w:ascii="宋体" w:hAnsi="宋体" w:eastAsia="宋体" w:cs="宋体"/>
          <w:b w:val="0"/>
          <w:bCs w:val="0"/>
          <w:color w:val="auto"/>
          <w:sz w:val="28"/>
          <w:szCs w:val="28"/>
        </w:rPr>
        <w:t>使用权出让价款</w:t>
      </w:r>
      <w:r>
        <w:rPr>
          <w:rFonts w:hint="eastAsia" w:ascii="宋体" w:hAnsi="宋体" w:eastAsia="宋体" w:cs="宋体"/>
          <w:b w:val="0"/>
          <w:bCs w:val="0"/>
          <w:color w:val="auto"/>
          <w:sz w:val="28"/>
          <w:szCs w:val="28"/>
          <w:lang w:eastAsia="zh-CN"/>
        </w:rPr>
        <w:t>（不计利息）；</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eastAsia="zh-CN"/>
        </w:rPr>
        <w:t>三</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lang w:eastAsia="zh-CN"/>
        </w:rPr>
        <w:t>。</w:t>
      </w:r>
    </w:p>
    <w:p>
      <w:pPr>
        <w:pStyle w:val="3"/>
        <w:keepNext w:val="0"/>
        <w:keepLines w:val="0"/>
        <w:pageBreakBefore w:val="0"/>
        <w:widowControl w:val="0"/>
        <w:numPr>
          <w:ilvl w:val="0"/>
          <w:numId w:val="0"/>
        </w:numPr>
        <w:kinsoku/>
        <w:wordWrap/>
        <w:overflowPunct/>
        <w:topLinePunct w:val="0"/>
        <w:bidi w:val="0"/>
        <w:spacing w:line="578" w:lineRule="exact"/>
        <w:ind w:left="0" w:firstLine="560"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该宗地</w:t>
      </w:r>
      <w:r>
        <w:rPr>
          <w:rFonts w:hint="eastAsia" w:ascii="宋体" w:hAnsi="宋体" w:eastAsia="宋体" w:cs="宋体"/>
          <w:b w:val="0"/>
          <w:bCs w:val="0"/>
          <w:color w:val="auto"/>
          <w:sz w:val="28"/>
          <w:szCs w:val="28"/>
          <w:lang w:eastAsia="zh-CN"/>
        </w:rPr>
        <w:t>出让</w:t>
      </w:r>
      <w:r>
        <w:rPr>
          <w:rFonts w:hint="eastAsia" w:ascii="宋体" w:hAnsi="宋体" w:eastAsia="宋体" w:cs="宋体"/>
          <w:b w:val="0"/>
          <w:bCs w:val="0"/>
          <w:color w:val="auto"/>
          <w:sz w:val="28"/>
          <w:szCs w:val="28"/>
        </w:rPr>
        <w:t>范围内已建的建筑物、构筑物及其附属设施</w:t>
      </w:r>
      <w:r>
        <w:rPr>
          <w:rFonts w:hint="eastAsia" w:ascii="宋体" w:hAnsi="宋体" w:eastAsia="宋体" w:cs="宋体"/>
          <w:b w:val="0"/>
          <w:bCs w:val="0"/>
          <w:color w:val="auto"/>
          <w:sz w:val="28"/>
          <w:szCs w:val="28"/>
          <w:lang w:eastAsia="zh-CN"/>
        </w:rPr>
        <w:t>，双方同意按本条第二款第</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000000"/>
          <w:sz w:val="28"/>
          <w:szCs w:val="28"/>
        </w:rPr>
        <w:t>项</w:t>
      </w:r>
      <w:r>
        <w:rPr>
          <w:rFonts w:hint="eastAsia" w:ascii="宋体" w:hAnsi="宋体" w:eastAsia="宋体" w:cs="宋体"/>
          <w:b w:val="0"/>
          <w:bCs w:val="0"/>
          <w:color w:val="auto"/>
          <w:sz w:val="28"/>
          <w:szCs w:val="28"/>
          <w:lang w:eastAsia="zh-CN"/>
        </w:rPr>
        <w:t>约定办理：</w:t>
      </w:r>
    </w:p>
    <w:p>
      <w:pPr>
        <w:pStyle w:val="3"/>
        <w:keepNext w:val="0"/>
        <w:keepLines w:val="0"/>
        <w:pageBreakBefore w:val="0"/>
        <w:widowControl w:val="0"/>
        <w:numPr>
          <w:ilvl w:val="0"/>
          <w:numId w:val="0"/>
        </w:numPr>
        <w:kinsoku/>
        <w:wordWrap/>
        <w:overflowPunct/>
        <w:topLinePunct w:val="0"/>
        <w:bidi w:val="0"/>
        <w:spacing w:line="578" w:lineRule="exact"/>
        <w:ind w:left="0" w:leftChars="0" w:firstLine="560"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（一）</w:t>
      </w:r>
      <w:r>
        <w:rPr>
          <w:rFonts w:hint="eastAsia" w:ascii="宋体" w:hAnsi="宋体" w:eastAsia="宋体" w:cs="宋体"/>
          <w:b w:val="0"/>
          <w:bCs w:val="0"/>
          <w:color w:val="auto"/>
          <w:sz w:val="28"/>
          <w:szCs w:val="28"/>
        </w:rPr>
        <w:t>不予补偿</w:t>
      </w:r>
      <w:r>
        <w:rPr>
          <w:rFonts w:hint="eastAsia" w:ascii="宋体" w:hAnsi="宋体" w:eastAsia="宋体" w:cs="宋体"/>
          <w:b w:val="0"/>
          <w:bCs w:val="0"/>
          <w:color w:val="auto"/>
          <w:sz w:val="28"/>
          <w:szCs w:val="28"/>
          <w:lang w:eastAsia="zh-CN"/>
        </w:rPr>
        <w:t>；</w:t>
      </w:r>
    </w:p>
    <w:p>
      <w:pPr>
        <w:pStyle w:val="3"/>
        <w:keepNext w:val="0"/>
        <w:keepLines w:val="0"/>
        <w:pageBreakBefore w:val="0"/>
        <w:widowControl w:val="0"/>
        <w:numPr>
          <w:ilvl w:val="0"/>
          <w:numId w:val="0"/>
        </w:numPr>
        <w:kinsoku/>
        <w:wordWrap/>
        <w:overflowPunct/>
        <w:topLinePunct w:val="0"/>
        <w:bidi w:val="0"/>
        <w:spacing w:line="578" w:lineRule="exact"/>
        <w:ind w:left="0" w:leftChars="0"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（二）</w:t>
      </w:r>
      <w:r>
        <w:rPr>
          <w:rFonts w:hint="eastAsia" w:ascii="宋体" w:hAnsi="宋体" w:eastAsia="宋体" w:cs="宋体"/>
          <w:b w:val="0"/>
          <w:bCs w:val="0"/>
          <w:color w:val="auto"/>
          <w:sz w:val="28"/>
          <w:szCs w:val="28"/>
        </w:rPr>
        <w:t>受让人清除已建</w:t>
      </w:r>
      <w:r>
        <w:rPr>
          <w:rFonts w:hint="eastAsia" w:ascii="宋体" w:hAnsi="宋体" w:eastAsia="宋体" w:cs="宋体"/>
          <w:b w:val="0"/>
          <w:bCs w:val="0"/>
          <w:color w:val="auto"/>
          <w:sz w:val="28"/>
          <w:szCs w:val="28"/>
          <w:lang w:eastAsia="zh-CN"/>
        </w:rPr>
        <w:t>的</w:t>
      </w:r>
      <w:r>
        <w:rPr>
          <w:rFonts w:hint="eastAsia" w:ascii="宋体" w:hAnsi="宋体" w:eastAsia="宋体" w:cs="宋体"/>
          <w:b w:val="0"/>
          <w:bCs w:val="0"/>
          <w:color w:val="auto"/>
          <w:sz w:val="28"/>
          <w:szCs w:val="28"/>
        </w:rPr>
        <w:t>建筑物、构筑物及其附属设施，恢复场地平整；</w:t>
      </w:r>
    </w:p>
    <w:p>
      <w:pPr>
        <w:pStyle w:val="3"/>
        <w:keepNext w:val="0"/>
        <w:keepLines w:val="0"/>
        <w:pageBreakBefore w:val="0"/>
        <w:widowControl w:val="0"/>
        <w:numPr>
          <w:ilvl w:val="0"/>
          <w:numId w:val="0"/>
        </w:numPr>
        <w:kinsoku/>
        <w:wordWrap/>
        <w:overflowPunct/>
        <w:topLinePunct w:val="0"/>
        <w:bidi w:val="0"/>
        <w:spacing w:line="578" w:lineRule="exact"/>
        <w:ind w:left="0" w:leftChars="0" w:firstLine="560"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（三）</w:t>
      </w:r>
      <w:r>
        <w:rPr>
          <w:rFonts w:hint="eastAsia" w:ascii="宋体" w:hAnsi="宋体" w:eastAsia="宋体" w:cs="宋体"/>
          <w:b w:val="0"/>
          <w:bCs w:val="0"/>
          <w:color w:val="auto"/>
          <w:sz w:val="28"/>
          <w:szCs w:val="28"/>
        </w:rPr>
        <w:t>出让人继续利用已建的建筑物、构筑物及其附属设施，</w:t>
      </w:r>
      <w:r>
        <w:rPr>
          <w:rFonts w:hint="eastAsia" w:ascii="宋体" w:hAnsi="宋体" w:eastAsia="宋体" w:cs="宋体"/>
          <w:b w:val="0"/>
          <w:bCs w:val="0"/>
          <w:color w:val="auto"/>
          <w:sz w:val="28"/>
          <w:szCs w:val="28"/>
          <w:lang w:eastAsia="zh-CN"/>
        </w:rPr>
        <w:t>并</w:t>
      </w:r>
      <w:r>
        <w:rPr>
          <w:rFonts w:hint="eastAsia" w:ascii="宋体" w:hAnsi="宋体" w:eastAsia="宋体" w:cs="宋体"/>
          <w:b w:val="0"/>
          <w:bCs w:val="0"/>
          <w:color w:val="auto"/>
          <w:sz w:val="28"/>
          <w:szCs w:val="28"/>
        </w:rPr>
        <w:t>给予受让人一定补偿</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eastAsia="zh-CN"/>
        </w:rPr>
        <w:t>四</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bidi w:val="0"/>
        <w:spacing w:line="578" w:lineRule="exact"/>
        <w:ind w:firstLine="562"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bCs/>
          <w:color w:val="auto"/>
          <w:sz w:val="28"/>
          <w:szCs w:val="28"/>
        </w:rPr>
        <w:t>第三十</w:t>
      </w:r>
      <w:r>
        <w:rPr>
          <w:rFonts w:hint="eastAsia" w:ascii="宋体" w:hAnsi="宋体" w:eastAsia="宋体" w:cs="宋体"/>
          <w:b/>
          <w:bCs/>
          <w:color w:val="auto"/>
          <w:sz w:val="28"/>
          <w:szCs w:val="28"/>
          <w:lang w:eastAsia="zh-CN"/>
        </w:rPr>
        <w:t>五</w:t>
      </w:r>
      <w:r>
        <w:rPr>
          <w:rFonts w:hint="eastAsia" w:ascii="宋体" w:hAnsi="宋体" w:eastAsia="宋体" w:cs="宋体"/>
          <w:b/>
          <w:bCs/>
          <w:color w:val="auto"/>
          <w:sz w:val="28"/>
          <w:szCs w:val="28"/>
        </w:rPr>
        <w:t>条</w:t>
      </w:r>
      <w:r>
        <w:rPr>
          <w:rFonts w:hint="eastAsia" w:ascii="宋体" w:hAnsi="宋体" w:eastAsia="宋体" w:cs="宋体"/>
          <w:b w:val="0"/>
          <w:bCs w:val="0"/>
          <w:color w:val="auto"/>
          <w:sz w:val="28"/>
          <w:szCs w:val="28"/>
        </w:rPr>
        <w:t xml:space="preserve">  </w:t>
      </w:r>
      <w:r>
        <w:rPr>
          <w:rFonts w:hint="eastAsia" w:ascii="宋体" w:hAnsi="宋体" w:eastAsia="宋体" w:cs="宋体"/>
          <w:b w:val="0"/>
          <w:bCs w:val="0"/>
          <w:color w:val="auto"/>
          <w:sz w:val="28"/>
          <w:szCs w:val="28"/>
          <w:lang w:eastAsia="zh-CN"/>
        </w:rPr>
        <w:t>合同</w:t>
      </w:r>
      <w:r>
        <w:rPr>
          <w:rFonts w:hint="eastAsia" w:ascii="宋体" w:hAnsi="宋体" w:eastAsia="宋体" w:cs="宋体"/>
          <w:b w:val="0"/>
          <w:bCs w:val="0"/>
          <w:color w:val="auto"/>
          <w:sz w:val="28"/>
          <w:szCs w:val="28"/>
        </w:rPr>
        <w:t>双方</w:t>
      </w:r>
      <w:r>
        <w:rPr>
          <w:rFonts w:hint="eastAsia" w:ascii="宋体" w:hAnsi="宋体" w:eastAsia="宋体" w:cs="宋体"/>
          <w:b w:val="0"/>
          <w:bCs w:val="0"/>
          <w:color w:val="auto"/>
          <w:sz w:val="28"/>
          <w:szCs w:val="28"/>
          <w:lang w:eastAsia="zh-CN"/>
        </w:rPr>
        <w:t>当事人同意</w:t>
      </w:r>
      <w:r>
        <w:rPr>
          <w:rFonts w:hint="eastAsia" w:ascii="宋体" w:hAnsi="宋体" w:eastAsia="宋体" w:cs="宋体"/>
          <w:b w:val="0"/>
          <w:bCs w:val="0"/>
          <w:color w:val="auto"/>
          <w:sz w:val="28"/>
          <w:szCs w:val="28"/>
        </w:rPr>
        <w:t>按照节约集约用地原则，互相监督，严禁造成土地闲置。</w:t>
      </w:r>
      <w:r>
        <w:rPr>
          <w:rFonts w:hint="eastAsia" w:ascii="宋体" w:hAnsi="宋体" w:eastAsia="宋体" w:cs="宋体"/>
          <w:b w:val="0"/>
          <w:bCs w:val="0"/>
          <w:color w:val="auto"/>
          <w:sz w:val="28"/>
          <w:szCs w:val="28"/>
          <w:lang w:eastAsia="zh-CN"/>
        </w:rPr>
        <w:t>除不可抗力或者政府原因外，因出让人或受让人原因</w:t>
      </w:r>
      <w:r>
        <w:rPr>
          <w:rFonts w:hint="eastAsia" w:ascii="宋体" w:hAnsi="宋体" w:eastAsia="宋体" w:cs="宋体"/>
          <w:b w:val="0"/>
          <w:bCs w:val="0"/>
          <w:color w:val="auto"/>
          <w:sz w:val="28"/>
          <w:szCs w:val="28"/>
        </w:rPr>
        <w:t>造成土地闲置，满一年</w:t>
      </w:r>
      <w:r>
        <w:rPr>
          <w:rFonts w:hint="eastAsia" w:ascii="宋体" w:hAnsi="宋体" w:eastAsia="宋体" w:cs="宋体"/>
          <w:b w:val="0"/>
          <w:bCs w:val="0"/>
          <w:color w:val="auto"/>
          <w:sz w:val="28"/>
          <w:szCs w:val="28"/>
          <w:lang w:eastAsia="zh-CN"/>
        </w:rPr>
        <w:t>未动工开发</w:t>
      </w:r>
      <w:r>
        <w:rPr>
          <w:rFonts w:hint="eastAsia" w:ascii="宋体" w:hAnsi="宋体" w:eastAsia="宋体" w:cs="宋体"/>
          <w:b w:val="0"/>
          <w:bCs w:val="0"/>
          <w:color w:val="auto"/>
          <w:sz w:val="28"/>
          <w:szCs w:val="28"/>
        </w:rPr>
        <w:t>的，</w:t>
      </w:r>
      <w:r>
        <w:rPr>
          <w:rFonts w:hint="eastAsia" w:ascii="宋体" w:hAnsi="宋体" w:eastAsia="宋体" w:cs="宋体"/>
          <w:b w:val="0"/>
          <w:bCs w:val="0"/>
          <w:color w:val="auto"/>
          <w:sz w:val="28"/>
          <w:szCs w:val="28"/>
          <w:lang w:eastAsia="zh-CN"/>
        </w:rPr>
        <w:t>当事人同意按照省、自治区、直辖市的规定缴纳</w:t>
      </w:r>
      <w:r>
        <w:rPr>
          <w:rFonts w:hint="eastAsia" w:ascii="宋体" w:hAnsi="宋体" w:eastAsia="宋体" w:cs="宋体"/>
          <w:b w:val="0"/>
          <w:bCs w:val="0"/>
          <w:color w:val="auto"/>
          <w:sz w:val="28"/>
          <w:szCs w:val="28"/>
        </w:rPr>
        <w:t>土地闲置费</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highlight w:val="none"/>
        </w:rPr>
        <w:t>满</w:t>
      </w:r>
      <w:r>
        <w:rPr>
          <w:rFonts w:hint="eastAsia" w:ascii="宋体" w:hAnsi="宋体" w:eastAsia="宋体" w:cs="宋体"/>
          <w:b w:val="0"/>
          <w:bCs w:val="0"/>
          <w:color w:val="auto"/>
          <w:sz w:val="28"/>
          <w:szCs w:val="28"/>
          <w:highlight w:val="none"/>
          <w:lang w:eastAsia="zh-CN"/>
        </w:rPr>
        <w:t>二</w:t>
      </w:r>
      <w:r>
        <w:rPr>
          <w:rFonts w:hint="eastAsia" w:ascii="宋体" w:hAnsi="宋体" w:eastAsia="宋体" w:cs="宋体"/>
          <w:b w:val="0"/>
          <w:bCs w:val="0"/>
          <w:color w:val="auto"/>
          <w:sz w:val="28"/>
          <w:szCs w:val="28"/>
          <w:highlight w:val="none"/>
        </w:rPr>
        <w:t>年</w:t>
      </w:r>
      <w:r>
        <w:rPr>
          <w:rFonts w:hint="eastAsia" w:ascii="宋体" w:hAnsi="宋体" w:eastAsia="宋体" w:cs="宋体"/>
          <w:b w:val="0"/>
          <w:bCs w:val="0"/>
          <w:color w:val="auto"/>
          <w:sz w:val="28"/>
          <w:szCs w:val="28"/>
        </w:rPr>
        <w:t>未</w:t>
      </w:r>
      <w:r>
        <w:rPr>
          <w:rFonts w:hint="eastAsia" w:ascii="宋体" w:hAnsi="宋体" w:eastAsia="宋体" w:cs="宋体"/>
          <w:b w:val="0"/>
          <w:bCs w:val="0"/>
          <w:color w:val="auto"/>
          <w:sz w:val="28"/>
          <w:szCs w:val="28"/>
          <w:lang w:eastAsia="zh-CN"/>
        </w:rPr>
        <w:t>动工开发</w:t>
      </w:r>
      <w:r>
        <w:rPr>
          <w:rFonts w:hint="eastAsia" w:ascii="宋体" w:hAnsi="宋体" w:eastAsia="宋体" w:cs="宋体"/>
          <w:b w:val="0"/>
          <w:bCs w:val="0"/>
          <w:color w:val="auto"/>
          <w:sz w:val="28"/>
          <w:szCs w:val="28"/>
        </w:rPr>
        <w:t>的，合同双方当事人任何一方</w:t>
      </w:r>
      <w:r>
        <w:rPr>
          <w:rFonts w:hint="eastAsia" w:ascii="宋体" w:hAnsi="宋体" w:eastAsia="宋体" w:cs="宋体"/>
          <w:b w:val="0"/>
          <w:bCs w:val="0"/>
          <w:color w:val="auto"/>
          <w:sz w:val="28"/>
          <w:szCs w:val="28"/>
          <w:lang w:eastAsia="zh-CN"/>
        </w:rPr>
        <w:t>有权向另一方</w:t>
      </w:r>
      <w:r>
        <w:rPr>
          <w:rFonts w:hint="eastAsia" w:ascii="宋体" w:hAnsi="宋体" w:eastAsia="宋体" w:cs="宋体"/>
          <w:b w:val="0"/>
          <w:bCs w:val="0"/>
          <w:color w:val="auto"/>
          <w:sz w:val="28"/>
          <w:szCs w:val="28"/>
        </w:rPr>
        <w:t>提出终止履行本合同</w:t>
      </w:r>
      <w:r>
        <w:rPr>
          <w:rFonts w:hint="eastAsia" w:ascii="宋体" w:hAnsi="宋体" w:eastAsia="宋体" w:cs="宋体"/>
          <w:b w:val="0"/>
          <w:bCs w:val="0"/>
          <w:color w:val="auto"/>
          <w:sz w:val="28"/>
          <w:szCs w:val="28"/>
          <w:lang w:eastAsia="zh-CN"/>
        </w:rPr>
        <w:t>，并</w:t>
      </w:r>
      <w:r>
        <w:rPr>
          <w:rFonts w:hint="eastAsia" w:ascii="宋体" w:hAnsi="宋体" w:eastAsia="宋体" w:cs="宋体"/>
          <w:b w:val="0"/>
          <w:bCs w:val="0"/>
          <w:color w:val="auto"/>
          <w:sz w:val="28"/>
          <w:szCs w:val="28"/>
        </w:rPr>
        <w:t>分别按以下约定，</w:t>
      </w:r>
      <w:r>
        <w:rPr>
          <w:rFonts w:hint="eastAsia" w:ascii="宋体" w:hAnsi="宋体" w:eastAsia="宋体" w:cs="宋体"/>
          <w:b w:val="0"/>
          <w:bCs w:val="0"/>
          <w:color w:val="auto"/>
          <w:sz w:val="28"/>
          <w:szCs w:val="28"/>
          <w:lang w:eastAsia="zh-CN"/>
        </w:rPr>
        <w:t>协商解决有关补偿事宜：</w:t>
      </w:r>
    </w:p>
    <w:p>
      <w:pPr>
        <w:keepNext w:val="0"/>
        <w:keepLines w:val="0"/>
        <w:pageBreakBefore w:val="0"/>
        <w:widowControl w:val="0"/>
        <w:numPr>
          <w:ilvl w:val="0"/>
          <w:numId w:val="4"/>
        </w:numPr>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因</w:t>
      </w:r>
      <w:r>
        <w:rPr>
          <w:rFonts w:hint="eastAsia" w:ascii="宋体" w:hAnsi="宋体" w:eastAsia="宋体" w:cs="宋体"/>
          <w:b w:val="0"/>
          <w:bCs w:val="0"/>
          <w:color w:val="auto"/>
          <w:sz w:val="28"/>
          <w:szCs w:val="28"/>
          <w:lang w:eastAsia="zh-CN"/>
        </w:rPr>
        <w:t>出</w:t>
      </w:r>
      <w:r>
        <w:rPr>
          <w:rFonts w:hint="eastAsia" w:ascii="宋体" w:hAnsi="宋体" w:eastAsia="宋体" w:cs="宋体"/>
          <w:b w:val="0"/>
          <w:bCs w:val="0"/>
          <w:color w:val="auto"/>
          <w:sz w:val="28"/>
          <w:szCs w:val="28"/>
        </w:rPr>
        <w:t>让人原因造成土地闲置，</w:t>
      </w:r>
      <w:r>
        <w:rPr>
          <w:rFonts w:hint="eastAsia" w:ascii="宋体" w:hAnsi="宋体" w:eastAsia="宋体" w:cs="宋体"/>
          <w:b w:val="0"/>
          <w:bCs w:val="0"/>
          <w:color w:val="auto"/>
          <w:sz w:val="28"/>
          <w:szCs w:val="28"/>
          <w:lang w:eastAsia="zh-CN"/>
        </w:rPr>
        <w:t>经受让人同意，</w:t>
      </w:r>
      <w:r>
        <w:rPr>
          <w:rFonts w:hint="eastAsia" w:ascii="宋体" w:hAnsi="宋体" w:eastAsia="宋体" w:cs="宋体"/>
          <w:b w:val="0"/>
          <w:bCs w:val="0"/>
          <w:color w:val="auto"/>
          <w:sz w:val="28"/>
          <w:szCs w:val="28"/>
        </w:rPr>
        <w:t>出让人可有偿收回集体经营性建设用地使用权</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4"/>
        </w:numPr>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因受让人原因造成土地闲置，出让人</w:t>
      </w:r>
      <w:r>
        <w:rPr>
          <w:rFonts w:hint="eastAsia" w:ascii="宋体" w:hAnsi="宋体" w:eastAsia="宋体" w:cs="宋体"/>
          <w:b w:val="0"/>
          <w:bCs w:val="0"/>
          <w:color w:val="auto"/>
          <w:sz w:val="28"/>
          <w:szCs w:val="28"/>
          <w:lang w:eastAsia="zh-CN"/>
        </w:rPr>
        <w:t>可</w:t>
      </w:r>
      <w:r>
        <w:rPr>
          <w:rFonts w:hint="eastAsia" w:ascii="宋体" w:hAnsi="宋体" w:eastAsia="宋体" w:cs="宋体"/>
          <w:b w:val="0"/>
          <w:bCs w:val="0"/>
          <w:color w:val="auto"/>
          <w:sz w:val="28"/>
          <w:szCs w:val="28"/>
        </w:rPr>
        <w:t>无偿收回集体经营性建设用地使用权</w:t>
      </w:r>
      <w:r>
        <w:rPr>
          <w:rFonts w:hint="eastAsia" w:ascii="宋体" w:hAnsi="宋体" w:eastAsia="宋体" w:cs="宋体"/>
          <w:b w:val="0"/>
          <w:bCs w:val="0"/>
          <w:color w:val="auto"/>
          <w:sz w:val="28"/>
          <w:szCs w:val="28"/>
          <w:lang w:eastAsia="zh-CN"/>
        </w:rPr>
        <w:t>；</w:t>
      </w:r>
    </w:p>
    <w:p>
      <w:pPr>
        <w:keepNext w:val="0"/>
        <w:keepLines w:val="0"/>
        <w:pageBreakBefore w:val="0"/>
        <w:widowControl w:val="0"/>
        <w:numPr>
          <w:ilvl w:val="0"/>
          <w:numId w:val="4"/>
        </w:numPr>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bidi w:val="0"/>
        <w:spacing w:line="578" w:lineRule="exact"/>
        <w:ind w:firstLine="562" w:firstLineChars="200"/>
        <w:jc w:val="both"/>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bCs/>
          <w:color w:val="auto"/>
          <w:sz w:val="28"/>
          <w:szCs w:val="28"/>
        </w:rPr>
        <w:t>第三十</w:t>
      </w:r>
      <w:r>
        <w:rPr>
          <w:rFonts w:hint="eastAsia" w:ascii="宋体" w:hAnsi="宋体" w:eastAsia="宋体" w:cs="宋体"/>
          <w:b/>
          <w:bCs/>
          <w:color w:val="auto"/>
          <w:sz w:val="28"/>
          <w:szCs w:val="28"/>
          <w:lang w:eastAsia="zh-CN"/>
        </w:rPr>
        <w:t>六</w:t>
      </w:r>
      <w:r>
        <w:rPr>
          <w:rFonts w:hint="eastAsia" w:ascii="宋体" w:hAnsi="宋体" w:eastAsia="宋体" w:cs="宋体"/>
          <w:b/>
          <w:bCs/>
          <w:color w:val="auto"/>
          <w:sz w:val="28"/>
          <w:szCs w:val="28"/>
        </w:rPr>
        <w:t>条</w:t>
      </w:r>
      <w:r>
        <w:rPr>
          <w:rFonts w:hint="eastAsia" w:ascii="宋体" w:hAnsi="宋体" w:eastAsia="宋体" w:cs="宋体"/>
          <w:b w:val="0"/>
          <w:bCs w:val="0"/>
          <w:color w:val="auto"/>
          <w:sz w:val="28"/>
          <w:szCs w:val="28"/>
        </w:rPr>
        <w:t xml:space="preserve">  受让人未能按照本合同约定日期或同意延期开工所另行约定日期开工建设的，</w:t>
      </w:r>
      <w:r>
        <w:rPr>
          <w:rFonts w:hint="eastAsia" w:ascii="宋体" w:hAnsi="宋体" w:eastAsia="宋体" w:cs="宋体"/>
          <w:b w:val="0"/>
          <w:bCs w:val="0"/>
          <w:color w:val="auto"/>
          <w:sz w:val="28"/>
          <w:szCs w:val="28"/>
          <w:lang w:eastAsia="zh-CN"/>
        </w:rPr>
        <w:t>不超过一年的，</w:t>
      </w:r>
      <w:r>
        <w:rPr>
          <w:rFonts w:hint="eastAsia" w:ascii="宋体" w:hAnsi="宋体" w:eastAsia="宋体" w:cs="宋体"/>
          <w:b w:val="0"/>
          <w:bCs w:val="0"/>
          <w:color w:val="auto"/>
          <w:sz w:val="28"/>
          <w:szCs w:val="28"/>
        </w:rPr>
        <w:t>每延期一日</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按照出让价款的万分之</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向出让人支付违约金</w:t>
      </w:r>
      <w:r>
        <w:rPr>
          <w:rFonts w:hint="eastAsia" w:ascii="宋体" w:hAnsi="宋体" w:eastAsia="宋体" w:cs="宋体"/>
          <w:b w:val="0"/>
          <w:bCs w:val="0"/>
          <w:color w:val="auto"/>
          <w:sz w:val="28"/>
          <w:szCs w:val="28"/>
          <w:lang w:eastAsia="zh-CN"/>
        </w:rPr>
        <w:t>，出让人有权要求受让人继续履约</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eastAsia="zh-CN"/>
        </w:rPr>
        <w:t>超过</w:t>
      </w:r>
      <w:r>
        <w:rPr>
          <w:rFonts w:hint="eastAsia" w:ascii="宋体" w:hAnsi="宋体" w:eastAsia="宋体" w:cs="宋体"/>
          <w:b w:val="0"/>
          <w:bCs w:val="0"/>
          <w:color w:val="auto"/>
          <w:sz w:val="28"/>
          <w:szCs w:val="28"/>
        </w:rPr>
        <w:t>一年</w:t>
      </w:r>
      <w:r>
        <w:rPr>
          <w:rFonts w:hint="eastAsia" w:ascii="宋体" w:hAnsi="宋体" w:eastAsia="宋体" w:cs="宋体"/>
          <w:b w:val="0"/>
          <w:bCs w:val="0"/>
          <w:color w:val="auto"/>
          <w:sz w:val="28"/>
          <w:szCs w:val="28"/>
          <w:lang w:eastAsia="zh-CN"/>
        </w:rPr>
        <w:t>未动工开发</w:t>
      </w:r>
      <w:r>
        <w:rPr>
          <w:rFonts w:hint="eastAsia" w:ascii="宋体" w:hAnsi="宋体" w:eastAsia="宋体" w:cs="宋体"/>
          <w:b w:val="0"/>
          <w:bCs w:val="0"/>
          <w:color w:val="auto"/>
          <w:sz w:val="28"/>
          <w:szCs w:val="28"/>
        </w:rPr>
        <w:t>的，</w:t>
      </w:r>
      <w:r>
        <w:rPr>
          <w:rFonts w:hint="eastAsia" w:ascii="宋体" w:hAnsi="宋体" w:eastAsia="宋体" w:cs="宋体"/>
          <w:b w:val="0"/>
          <w:bCs w:val="0"/>
          <w:color w:val="auto"/>
          <w:sz w:val="28"/>
          <w:szCs w:val="28"/>
          <w:lang w:eastAsia="zh-CN"/>
        </w:rPr>
        <w:t>按本合同第三十五条有关约定办理。</w:t>
      </w:r>
    </w:p>
    <w:p>
      <w:pPr>
        <w:keepNext w:val="0"/>
        <w:keepLines w:val="0"/>
        <w:pageBreakBefore w:val="0"/>
        <w:widowControl w:val="0"/>
        <w:kinsoku/>
        <w:wordWrap/>
        <w:overflowPunct/>
        <w:topLinePunct w:val="0"/>
        <w:bidi w:val="0"/>
        <w:spacing w:line="578" w:lineRule="exact"/>
        <w:ind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受让人未能按照本合同约定日期或同意延建所另行约定日期竣工的，每延期一日</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按照出让价款的万分之</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向出让人支付违约金。</w:t>
      </w:r>
    </w:p>
    <w:p>
      <w:pPr>
        <w:keepNext w:val="0"/>
        <w:keepLines w:val="0"/>
        <w:pageBreakBefore w:val="0"/>
        <w:widowControl w:val="0"/>
        <w:kinsoku/>
        <w:wordWrap/>
        <w:overflowPunct/>
        <w:topLinePunct w:val="0"/>
        <w:bidi w:val="0"/>
        <w:spacing w:line="578" w:lineRule="exact"/>
        <w:ind w:firstLine="562" w:firstLineChars="200"/>
        <w:jc w:val="both"/>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bCs/>
          <w:color w:val="auto"/>
          <w:sz w:val="28"/>
          <w:szCs w:val="28"/>
        </w:rPr>
        <w:t>第三十</w:t>
      </w:r>
      <w:r>
        <w:rPr>
          <w:rFonts w:hint="eastAsia" w:ascii="宋体" w:hAnsi="宋体" w:eastAsia="宋体" w:cs="宋体"/>
          <w:b/>
          <w:bCs/>
          <w:color w:val="auto"/>
          <w:sz w:val="28"/>
          <w:szCs w:val="28"/>
          <w:lang w:eastAsia="zh-CN"/>
        </w:rPr>
        <w:t>七</w:t>
      </w:r>
      <w:r>
        <w:rPr>
          <w:rFonts w:hint="eastAsia" w:ascii="宋体" w:hAnsi="宋体" w:eastAsia="宋体" w:cs="宋体"/>
          <w:b/>
          <w:bCs/>
          <w:color w:val="auto"/>
          <w:sz w:val="28"/>
          <w:szCs w:val="28"/>
        </w:rPr>
        <w:t>条</w:t>
      </w:r>
      <w:r>
        <w:rPr>
          <w:rFonts w:hint="eastAsia" w:ascii="宋体" w:hAnsi="宋体" w:eastAsia="宋体" w:cs="宋体"/>
          <w:b w:val="0"/>
          <w:bCs w:val="0"/>
          <w:color w:val="auto"/>
          <w:sz w:val="28"/>
          <w:szCs w:val="28"/>
        </w:rPr>
        <w:t xml:space="preserve">  项目固定资产总投资、投资强度和开发投资总额未达到本合同约定标准的，出让人有权要求受让人继续履行本合同</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并可请求受让人</w:t>
      </w:r>
      <w:r>
        <w:rPr>
          <w:rFonts w:hint="eastAsia" w:ascii="宋体" w:hAnsi="宋体" w:eastAsia="宋体" w:cs="宋体"/>
          <w:b w:val="0"/>
          <w:bCs w:val="0"/>
          <w:color w:val="auto"/>
          <w:sz w:val="28"/>
          <w:szCs w:val="28"/>
          <w:lang w:eastAsia="zh-CN"/>
        </w:rPr>
        <w:t>按本条</w:t>
      </w:r>
      <w:r>
        <w:rPr>
          <w:rFonts w:hint="eastAsia" w:ascii="宋体" w:hAnsi="宋体" w:eastAsia="宋体" w:cs="宋体"/>
          <w:b w:val="0"/>
          <w:bCs w:val="0"/>
          <w:color w:val="auto"/>
          <w:sz w:val="28"/>
          <w:szCs w:val="28"/>
        </w:rPr>
        <w:t>第</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000000"/>
          <w:sz w:val="28"/>
          <w:szCs w:val="28"/>
        </w:rPr>
        <w:t>项</w:t>
      </w:r>
      <w:r>
        <w:rPr>
          <w:rFonts w:hint="eastAsia" w:ascii="宋体" w:hAnsi="宋体" w:eastAsia="宋体" w:cs="宋体"/>
          <w:b w:val="0"/>
          <w:bCs w:val="0"/>
          <w:color w:val="auto"/>
          <w:sz w:val="28"/>
          <w:szCs w:val="28"/>
        </w:rPr>
        <w:t>约定支付违约金</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bidi w:val="0"/>
        <w:spacing w:line="578" w:lineRule="exact"/>
        <w:ind w:firstLine="560" w:firstLineChars="200"/>
        <w:jc w:val="left"/>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（一）</w:t>
      </w:r>
      <w:r>
        <w:rPr>
          <w:rFonts w:hint="eastAsia" w:ascii="宋体" w:hAnsi="宋体" w:eastAsia="宋体" w:cs="宋体"/>
          <w:b w:val="0"/>
          <w:bCs w:val="0"/>
          <w:color w:val="auto"/>
          <w:sz w:val="28"/>
          <w:szCs w:val="28"/>
        </w:rPr>
        <w:t>按照实际差额部分占约定投资总额和投资强度指标的比例，要求受让人支付相当于同比例</w:t>
      </w:r>
      <w:r>
        <w:rPr>
          <w:rFonts w:hint="eastAsia" w:ascii="宋体" w:hAnsi="宋体" w:eastAsia="宋体" w:cs="宋体"/>
          <w:b w:val="0"/>
          <w:bCs w:val="0"/>
          <w:color w:val="auto"/>
          <w:sz w:val="28"/>
          <w:szCs w:val="28"/>
          <w:lang w:val="en"/>
        </w:rPr>
        <w:t>集体经营性建设用地</w:t>
      </w:r>
      <w:r>
        <w:rPr>
          <w:rFonts w:hint="eastAsia" w:ascii="宋体" w:hAnsi="宋体" w:eastAsia="宋体" w:cs="宋体"/>
          <w:b w:val="0"/>
          <w:bCs w:val="0"/>
          <w:color w:val="auto"/>
          <w:sz w:val="28"/>
          <w:szCs w:val="28"/>
        </w:rPr>
        <w:t>使用权出让价款的违约金</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bidi w:val="0"/>
        <w:spacing w:line="578" w:lineRule="exact"/>
        <w:ind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（二）</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w:t>
      </w:r>
    </w:p>
    <w:p>
      <w:pPr>
        <w:keepNext w:val="0"/>
        <w:keepLines w:val="0"/>
        <w:pageBreakBefore w:val="0"/>
        <w:widowControl w:val="0"/>
        <w:kinsoku/>
        <w:wordWrap/>
        <w:overflowPunct/>
        <w:topLinePunct w:val="0"/>
        <w:bidi w:val="0"/>
        <w:spacing w:line="578" w:lineRule="exact"/>
        <w:ind w:firstLine="562" w:firstLineChars="200"/>
        <w:jc w:val="left"/>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bCs/>
          <w:color w:val="auto"/>
          <w:sz w:val="28"/>
          <w:szCs w:val="28"/>
        </w:rPr>
        <w:t>第</w:t>
      </w:r>
      <w:r>
        <w:rPr>
          <w:rFonts w:hint="eastAsia" w:ascii="宋体" w:hAnsi="宋体" w:eastAsia="宋体" w:cs="宋体"/>
          <w:b/>
          <w:bCs/>
          <w:color w:val="auto"/>
          <w:sz w:val="28"/>
          <w:szCs w:val="28"/>
          <w:lang w:eastAsia="zh-CN"/>
        </w:rPr>
        <w:t>三</w:t>
      </w:r>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八</w:t>
      </w:r>
      <w:r>
        <w:rPr>
          <w:rFonts w:hint="eastAsia" w:ascii="宋体" w:hAnsi="宋体" w:eastAsia="宋体" w:cs="宋体"/>
          <w:b/>
          <w:bCs/>
          <w:color w:val="auto"/>
          <w:sz w:val="28"/>
          <w:szCs w:val="28"/>
        </w:rPr>
        <w:t>条</w:t>
      </w:r>
      <w:r>
        <w:rPr>
          <w:rFonts w:hint="eastAsia" w:ascii="宋体" w:hAnsi="宋体" w:eastAsia="宋体" w:cs="宋体"/>
          <w:b w:val="0"/>
          <w:bCs w:val="0"/>
          <w:color w:val="auto"/>
          <w:sz w:val="28"/>
          <w:szCs w:val="28"/>
        </w:rPr>
        <w:t xml:space="preserve">  本合同项下</w:t>
      </w:r>
      <w:r>
        <w:rPr>
          <w:rFonts w:hint="eastAsia" w:ascii="宋体" w:hAnsi="宋体" w:eastAsia="宋体" w:cs="宋体"/>
          <w:b w:val="0"/>
          <w:bCs w:val="0"/>
          <w:color w:val="auto"/>
          <w:sz w:val="28"/>
          <w:szCs w:val="28"/>
          <w:lang w:eastAsia="zh-CN"/>
        </w:rPr>
        <w:t>出让</w:t>
      </w:r>
      <w:r>
        <w:rPr>
          <w:rFonts w:hint="eastAsia" w:ascii="宋体" w:hAnsi="宋体" w:eastAsia="宋体" w:cs="宋体"/>
          <w:b w:val="0"/>
          <w:bCs w:val="0"/>
          <w:color w:val="auto"/>
          <w:sz w:val="28"/>
          <w:szCs w:val="28"/>
        </w:rPr>
        <w:t>宗地容积率、建筑密度等任何一项指标</w:t>
      </w:r>
      <w:r>
        <w:rPr>
          <w:rFonts w:hint="eastAsia" w:ascii="宋体" w:hAnsi="宋体" w:eastAsia="宋体" w:cs="宋体"/>
          <w:b w:val="0"/>
          <w:bCs w:val="0"/>
          <w:color w:val="auto"/>
          <w:sz w:val="28"/>
          <w:szCs w:val="28"/>
          <w:lang w:eastAsia="zh-CN"/>
        </w:rPr>
        <w:t>不符合</w:t>
      </w:r>
      <w:r>
        <w:rPr>
          <w:rFonts w:hint="eastAsia" w:ascii="宋体" w:hAnsi="宋体" w:eastAsia="宋体" w:cs="宋体"/>
          <w:b w:val="0"/>
          <w:bCs w:val="0"/>
          <w:color w:val="auto"/>
          <w:sz w:val="28"/>
          <w:szCs w:val="28"/>
        </w:rPr>
        <w:t>本合同约定的，出让人有权要求受让人继续履行本合同</w:t>
      </w:r>
      <w:r>
        <w:rPr>
          <w:rFonts w:hint="eastAsia" w:ascii="宋体" w:hAnsi="宋体" w:eastAsia="宋体" w:cs="宋体"/>
          <w:b w:val="0"/>
          <w:bCs w:val="0"/>
          <w:color w:val="auto"/>
          <w:sz w:val="28"/>
          <w:szCs w:val="28"/>
          <w:lang w:eastAsia="zh-CN"/>
        </w:rPr>
        <w:t>，并由</w:t>
      </w:r>
      <w:r>
        <w:rPr>
          <w:rFonts w:hint="eastAsia" w:ascii="宋体" w:hAnsi="宋体" w:eastAsia="宋体" w:cs="宋体"/>
          <w:b w:val="0"/>
          <w:bCs w:val="0"/>
          <w:color w:val="auto"/>
          <w:sz w:val="28"/>
          <w:szCs w:val="28"/>
        </w:rPr>
        <w:t>市（县）</w:t>
      </w:r>
      <w:r>
        <w:rPr>
          <w:rFonts w:hint="eastAsia" w:ascii="宋体" w:hAnsi="宋体" w:eastAsia="宋体" w:cs="宋体"/>
          <w:b w:val="0"/>
          <w:bCs w:val="0"/>
          <w:color w:val="auto"/>
          <w:sz w:val="28"/>
          <w:szCs w:val="28"/>
          <w:lang w:eastAsia="zh-CN"/>
        </w:rPr>
        <w:t>人民政府</w:t>
      </w:r>
      <w:r>
        <w:rPr>
          <w:rFonts w:hint="eastAsia" w:ascii="宋体" w:hAnsi="宋体" w:eastAsia="宋体" w:cs="宋体"/>
          <w:b w:val="0"/>
          <w:bCs w:val="0"/>
          <w:color w:val="auto"/>
          <w:sz w:val="28"/>
          <w:szCs w:val="28"/>
          <w:highlight w:val="none"/>
          <w:lang w:eastAsia="zh-CN"/>
        </w:rPr>
        <w:t>自然资源主管部门</w:t>
      </w:r>
      <w:r>
        <w:rPr>
          <w:rFonts w:hint="eastAsia" w:ascii="宋体" w:hAnsi="宋体" w:eastAsia="宋体" w:cs="宋体"/>
          <w:b w:val="0"/>
          <w:bCs w:val="0"/>
          <w:color w:val="auto"/>
          <w:sz w:val="28"/>
          <w:szCs w:val="28"/>
        </w:rPr>
        <w:t>责令受让</w:t>
      </w:r>
      <w:r>
        <w:rPr>
          <w:rFonts w:hint="eastAsia" w:ascii="宋体" w:hAnsi="宋体" w:eastAsia="宋体" w:cs="宋体"/>
          <w:b w:val="0"/>
          <w:bCs w:val="0"/>
          <w:color w:val="auto"/>
          <w:sz w:val="28"/>
          <w:szCs w:val="28"/>
          <w:lang w:eastAsia="zh-CN"/>
        </w:rPr>
        <w:t>人</w:t>
      </w:r>
      <w:r>
        <w:rPr>
          <w:rFonts w:hint="eastAsia" w:ascii="宋体" w:hAnsi="宋体" w:eastAsia="宋体" w:cs="宋体"/>
          <w:b w:val="0"/>
          <w:bCs w:val="0"/>
          <w:color w:val="auto"/>
          <w:sz w:val="28"/>
          <w:szCs w:val="28"/>
        </w:rPr>
        <w:t>限期改正</w:t>
      </w:r>
      <w:r>
        <w:rPr>
          <w:rFonts w:hint="eastAsia" w:ascii="宋体" w:hAnsi="宋体" w:eastAsia="宋体" w:cs="宋体"/>
          <w:b w:val="0"/>
          <w:bCs w:val="0"/>
          <w:color w:val="auto"/>
          <w:sz w:val="28"/>
          <w:szCs w:val="28"/>
          <w:lang w:eastAsia="zh-CN"/>
        </w:rPr>
        <w:t>。拒不改正的，</w:t>
      </w:r>
      <w:r>
        <w:rPr>
          <w:rFonts w:hint="eastAsia" w:ascii="宋体" w:hAnsi="宋体" w:eastAsia="宋体" w:cs="宋体"/>
          <w:b w:val="0"/>
          <w:bCs w:val="0"/>
          <w:color w:val="auto"/>
          <w:sz w:val="28"/>
          <w:szCs w:val="28"/>
        </w:rPr>
        <w:t>出让人可请求受让人分别按以下约定支付违约金</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bidi w:val="0"/>
        <w:spacing w:line="578" w:lineRule="exact"/>
        <w:ind w:firstLine="560" w:firstLineChars="200"/>
        <w:jc w:val="left"/>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（一）</w:t>
      </w:r>
      <w:r>
        <w:rPr>
          <w:rFonts w:hint="eastAsia" w:ascii="宋体" w:hAnsi="宋体" w:eastAsia="宋体" w:cs="宋体"/>
          <w:b w:val="0"/>
          <w:bCs w:val="0"/>
          <w:color w:val="auto"/>
          <w:sz w:val="28"/>
          <w:szCs w:val="28"/>
        </w:rPr>
        <w:t>容积率、建筑密度等任何一项指标低于本合同约定标准</w:t>
      </w:r>
      <w:r>
        <w:rPr>
          <w:rFonts w:hint="eastAsia" w:ascii="宋体" w:hAnsi="宋体" w:eastAsia="宋体" w:cs="宋体"/>
          <w:b w:val="0"/>
          <w:bCs w:val="0"/>
          <w:color w:val="auto"/>
          <w:sz w:val="28"/>
          <w:szCs w:val="28"/>
          <w:lang w:eastAsia="zh-CN"/>
        </w:rPr>
        <w:t>范围</w:t>
      </w:r>
      <w:r>
        <w:rPr>
          <w:rFonts w:hint="eastAsia" w:ascii="宋体" w:hAnsi="宋体" w:eastAsia="宋体" w:cs="宋体"/>
          <w:b w:val="0"/>
          <w:bCs w:val="0"/>
          <w:color w:val="auto"/>
          <w:sz w:val="28"/>
          <w:szCs w:val="28"/>
        </w:rPr>
        <w:t>的</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出让人可以按照实际差额部分占约定最低标准的比例，要求受让人支付相当于同比例</w:t>
      </w:r>
      <w:r>
        <w:rPr>
          <w:rFonts w:hint="eastAsia" w:ascii="宋体" w:hAnsi="宋体" w:eastAsia="宋体" w:cs="宋体"/>
          <w:b w:val="0"/>
          <w:bCs w:val="0"/>
          <w:color w:val="auto"/>
          <w:sz w:val="28"/>
          <w:szCs w:val="28"/>
          <w:lang w:val="en"/>
        </w:rPr>
        <w:t>集体经营性建设用地</w:t>
      </w:r>
      <w:r>
        <w:rPr>
          <w:rFonts w:hint="eastAsia" w:ascii="宋体" w:hAnsi="宋体" w:eastAsia="宋体" w:cs="宋体"/>
          <w:b w:val="0"/>
          <w:bCs w:val="0"/>
          <w:color w:val="auto"/>
          <w:sz w:val="28"/>
          <w:szCs w:val="28"/>
        </w:rPr>
        <w:t>使用权出让价款的违约金</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bidi w:val="0"/>
        <w:spacing w:line="578" w:lineRule="exact"/>
        <w:ind w:firstLine="560" w:firstLineChars="200"/>
        <w:jc w:val="both"/>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（二）</w:t>
      </w:r>
      <w:r>
        <w:rPr>
          <w:rFonts w:hint="eastAsia" w:ascii="宋体" w:hAnsi="宋体" w:eastAsia="宋体" w:cs="宋体"/>
          <w:b w:val="0"/>
          <w:bCs w:val="0"/>
          <w:color w:val="auto"/>
          <w:sz w:val="28"/>
          <w:szCs w:val="28"/>
        </w:rPr>
        <w:t>容积率、建筑密度等任何一项指标</w:t>
      </w:r>
      <w:r>
        <w:rPr>
          <w:rFonts w:hint="eastAsia" w:ascii="宋体" w:hAnsi="宋体" w:eastAsia="宋体" w:cs="宋体"/>
          <w:b w:val="0"/>
          <w:bCs w:val="0"/>
          <w:color w:val="auto"/>
          <w:sz w:val="28"/>
          <w:szCs w:val="28"/>
          <w:lang w:eastAsia="zh-CN"/>
        </w:rPr>
        <w:t>超出</w:t>
      </w:r>
      <w:r>
        <w:rPr>
          <w:rFonts w:hint="eastAsia" w:ascii="宋体" w:hAnsi="宋体" w:eastAsia="宋体" w:cs="宋体"/>
          <w:b w:val="0"/>
          <w:bCs w:val="0"/>
          <w:color w:val="auto"/>
          <w:sz w:val="28"/>
          <w:szCs w:val="28"/>
        </w:rPr>
        <w:t>本合同约定标准</w:t>
      </w:r>
      <w:r>
        <w:rPr>
          <w:rFonts w:hint="eastAsia" w:ascii="宋体" w:hAnsi="宋体" w:eastAsia="宋体" w:cs="宋体"/>
          <w:b w:val="0"/>
          <w:bCs w:val="0"/>
          <w:color w:val="auto"/>
          <w:sz w:val="28"/>
          <w:szCs w:val="28"/>
          <w:lang w:eastAsia="zh-CN"/>
        </w:rPr>
        <w:t>范围</w:t>
      </w:r>
      <w:r>
        <w:rPr>
          <w:rFonts w:hint="eastAsia" w:ascii="宋体" w:hAnsi="宋体" w:eastAsia="宋体" w:cs="宋体"/>
          <w:b w:val="0"/>
          <w:bCs w:val="0"/>
          <w:color w:val="auto"/>
          <w:sz w:val="28"/>
          <w:szCs w:val="28"/>
        </w:rPr>
        <w:t>的，出让人有权按照实际差额部分占约定标准的比例，要求受让人支付相当于同比例</w:t>
      </w:r>
      <w:r>
        <w:rPr>
          <w:rFonts w:hint="eastAsia" w:ascii="宋体" w:hAnsi="宋体" w:eastAsia="宋体" w:cs="宋体"/>
          <w:b w:val="0"/>
          <w:bCs w:val="0"/>
          <w:color w:val="auto"/>
          <w:sz w:val="28"/>
          <w:szCs w:val="28"/>
          <w:lang w:val="en"/>
        </w:rPr>
        <w:t>集体经营性建设用地</w:t>
      </w:r>
      <w:r>
        <w:rPr>
          <w:rFonts w:hint="eastAsia" w:ascii="宋体" w:hAnsi="宋体" w:eastAsia="宋体" w:cs="宋体"/>
          <w:b w:val="0"/>
          <w:bCs w:val="0"/>
          <w:color w:val="auto"/>
          <w:sz w:val="28"/>
          <w:szCs w:val="28"/>
        </w:rPr>
        <w:t>使用权出让价款的违约金</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bidi w:val="0"/>
        <w:spacing w:line="578" w:lineRule="exact"/>
        <w:ind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（三）</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w:t>
      </w:r>
    </w:p>
    <w:p>
      <w:pPr>
        <w:keepNext w:val="0"/>
        <w:keepLines w:val="0"/>
        <w:pageBreakBefore w:val="0"/>
        <w:widowControl w:val="0"/>
        <w:kinsoku/>
        <w:wordWrap/>
        <w:overflowPunct/>
        <w:topLinePunct w:val="0"/>
        <w:bidi w:val="0"/>
        <w:spacing w:line="578" w:lineRule="exact"/>
        <w:ind w:firstLine="562" w:firstLineChars="200"/>
        <w:jc w:val="left"/>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bCs/>
          <w:color w:val="auto"/>
          <w:sz w:val="28"/>
          <w:szCs w:val="28"/>
        </w:rPr>
        <w:t>第</w:t>
      </w:r>
      <w:r>
        <w:rPr>
          <w:rFonts w:hint="eastAsia" w:ascii="宋体" w:hAnsi="宋体" w:eastAsia="宋体" w:cs="宋体"/>
          <w:b/>
          <w:bCs/>
          <w:color w:val="auto"/>
          <w:sz w:val="28"/>
          <w:szCs w:val="28"/>
          <w:lang w:eastAsia="zh-CN"/>
        </w:rPr>
        <w:t>三十九</w:t>
      </w:r>
      <w:r>
        <w:rPr>
          <w:rFonts w:hint="eastAsia" w:ascii="宋体" w:hAnsi="宋体" w:eastAsia="宋体" w:cs="宋体"/>
          <w:b/>
          <w:bCs/>
          <w:color w:val="auto"/>
          <w:sz w:val="28"/>
          <w:szCs w:val="28"/>
        </w:rPr>
        <w:t>条</w:t>
      </w:r>
      <w:r>
        <w:rPr>
          <w:rFonts w:hint="eastAsia" w:ascii="宋体" w:hAnsi="宋体" w:eastAsia="宋体" w:cs="宋体"/>
          <w:b w:val="0"/>
          <w:bCs w:val="0"/>
          <w:color w:val="auto"/>
          <w:sz w:val="28"/>
          <w:szCs w:val="28"/>
        </w:rPr>
        <w:t xml:space="preserve">  工业建设项目的绿地率、企业内部行政办公及生活服务设施用地所占比例、企业内部行政办公及生活服务设施建筑面积等任何一项指标</w:t>
      </w:r>
      <w:r>
        <w:rPr>
          <w:rFonts w:hint="eastAsia" w:ascii="宋体" w:hAnsi="宋体" w:eastAsia="宋体" w:cs="宋体"/>
          <w:b w:val="0"/>
          <w:bCs w:val="0"/>
          <w:color w:val="auto"/>
          <w:sz w:val="28"/>
          <w:szCs w:val="28"/>
          <w:lang w:eastAsia="zh-CN"/>
        </w:rPr>
        <w:t>不符合</w:t>
      </w:r>
      <w:r>
        <w:rPr>
          <w:rFonts w:hint="eastAsia" w:ascii="宋体" w:hAnsi="宋体" w:eastAsia="宋体" w:cs="宋体"/>
          <w:b w:val="0"/>
          <w:bCs w:val="0"/>
          <w:color w:val="auto"/>
          <w:sz w:val="28"/>
          <w:szCs w:val="28"/>
        </w:rPr>
        <w:t>本合同约定标准的，出让人有权要求受让人继续履行本合同</w:t>
      </w:r>
      <w:r>
        <w:rPr>
          <w:rFonts w:hint="eastAsia" w:ascii="宋体" w:hAnsi="宋体" w:eastAsia="宋体" w:cs="宋体"/>
          <w:b w:val="0"/>
          <w:bCs w:val="0"/>
          <w:color w:val="auto"/>
          <w:sz w:val="28"/>
          <w:szCs w:val="28"/>
          <w:lang w:eastAsia="zh-CN"/>
        </w:rPr>
        <w:t>，并由</w:t>
      </w:r>
      <w:r>
        <w:rPr>
          <w:rFonts w:hint="eastAsia" w:ascii="宋体" w:hAnsi="宋体" w:eastAsia="宋体" w:cs="宋体"/>
          <w:b w:val="0"/>
          <w:bCs w:val="0"/>
          <w:color w:val="auto"/>
          <w:sz w:val="28"/>
          <w:szCs w:val="28"/>
        </w:rPr>
        <w:t>市（县）</w:t>
      </w:r>
      <w:r>
        <w:rPr>
          <w:rFonts w:hint="eastAsia" w:ascii="宋体" w:hAnsi="宋体" w:eastAsia="宋体" w:cs="宋体"/>
          <w:b w:val="0"/>
          <w:bCs w:val="0"/>
          <w:color w:val="auto"/>
          <w:sz w:val="28"/>
          <w:szCs w:val="28"/>
          <w:lang w:eastAsia="zh-CN"/>
        </w:rPr>
        <w:t>人民政府</w:t>
      </w:r>
      <w:r>
        <w:rPr>
          <w:rFonts w:hint="eastAsia" w:ascii="宋体" w:hAnsi="宋体" w:eastAsia="宋体" w:cs="宋体"/>
          <w:b w:val="0"/>
          <w:bCs w:val="0"/>
          <w:color w:val="auto"/>
          <w:sz w:val="28"/>
          <w:szCs w:val="28"/>
          <w:highlight w:val="none"/>
          <w:lang w:eastAsia="zh-CN"/>
        </w:rPr>
        <w:t>自然资源主管部门</w:t>
      </w:r>
      <w:r>
        <w:rPr>
          <w:rFonts w:hint="eastAsia" w:ascii="宋体" w:hAnsi="宋体" w:eastAsia="宋体" w:cs="宋体"/>
          <w:b w:val="0"/>
          <w:bCs w:val="0"/>
          <w:color w:val="auto"/>
          <w:sz w:val="28"/>
          <w:szCs w:val="28"/>
        </w:rPr>
        <w:t>责令受让</w:t>
      </w:r>
      <w:r>
        <w:rPr>
          <w:rFonts w:hint="eastAsia" w:ascii="宋体" w:hAnsi="宋体" w:eastAsia="宋体" w:cs="宋体"/>
          <w:b w:val="0"/>
          <w:bCs w:val="0"/>
          <w:color w:val="auto"/>
          <w:sz w:val="28"/>
          <w:szCs w:val="28"/>
          <w:lang w:eastAsia="zh-CN"/>
        </w:rPr>
        <w:t>人</w:t>
      </w:r>
      <w:r>
        <w:rPr>
          <w:rFonts w:hint="eastAsia" w:ascii="宋体" w:hAnsi="宋体" w:eastAsia="宋体" w:cs="宋体"/>
          <w:b w:val="0"/>
          <w:bCs w:val="0"/>
          <w:color w:val="auto"/>
          <w:sz w:val="28"/>
          <w:szCs w:val="28"/>
        </w:rPr>
        <w:t>限期改正</w:t>
      </w:r>
      <w:r>
        <w:rPr>
          <w:rFonts w:hint="eastAsia" w:ascii="宋体" w:hAnsi="宋体" w:eastAsia="宋体" w:cs="宋体"/>
          <w:b w:val="0"/>
          <w:bCs w:val="0"/>
          <w:color w:val="auto"/>
          <w:sz w:val="28"/>
          <w:szCs w:val="28"/>
          <w:lang w:eastAsia="zh-CN"/>
        </w:rPr>
        <w:t>。拒不改正的，</w:t>
      </w:r>
      <w:r>
        <w:rPr>
          <w:rFonts w:hint="eastAsia" w:ascii="宋体" w:hAnsi="宋体" w:eastAsia="宋体" w:cs="宋体"/>
          <w:b w:val="0"/>
          <w:bCs w:val="0"/>
          <w:color w:val="auto"/>
          <w:sz w:val="28"/>
          <w:szCs w:val="28"/>
        </w:rPr>
        <w:t>出让人可请求受让人分别按以下约定支付违约金</w:t>
      </w:r>
      <w:r>
        <w:rPr>
          <w:rFonts w:hint="eastAsia" w:ascii="宋体" w:hAnsi="宋体" w:eastAsia="宋体" w:cs="宋体"/>
          <w:b w:val="0"/>
          <w:bCs w:val="0"/>
          <w:color w:val="auto"/>
          <w:sz w:val="28"/>
          <w:szCs w:val="28"/>
          <w:lang w:eastAsia="zh-CN"/>
        </w:rPr>
        <w:t>，并自行拆除相应的绿化和建筑设施：</w:t>
      </w:r>
    </w:p>
    <w:p>
      <w:pPr>
        <w:keepNext w:val="0"/>
        <w:keepLines w:val="0"/>
        <w:pageBreakBefore w:val="0"/>
        <w:widowControl w:val="0"/>
        <w:numPr>
          <w:ilvl w:val="0"/>
          <w:numId w:val="5"/>
        </w:numPr>
        <w:kinsoku/>
        <w:wordWrap/>
        <w:overflowPunct/>
        <w:topLinePunct w:val="0"/>
        <w:bidi w:val="0"/>
        <w:spacing w:line="578" w:lineRule="exact"/>
        <w:ind w:firstLine="560" w:firstLineChars="200"/>
        <w:jc w:val="both"/>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受让人</w:t>
      </w:r>
      <w:r>
        <w:rPr>
          <w:rFonts w:hint="eastAsia" w:ascii="宋体" w:hAnsi="宋体" w:eastAsia="宋体" w:cs="宋体"/>
          <w:b w:val="0"/>
          <w:bCs w:val="0"/>
          <w:color w:val="auto"/>
          <w:sz w:val="28"/>
          <w:szCs w:val="28"/>
          <w:lang w:eastAsia="zh-CN"/>
        </w:rPr>
        <w:t>同意</w:t>
      </w:r>
      <w:r>
        <w:rPr>
          <w:rFonts w:hint="eastAsia" w:ascii="宋体" w:hAnsi="宋体" w:eastAsia="宋体" w:cs="宋体"/>
          <w:b w:val="0"/>
          <w:bCs w:val="0"/>
          <w:color w:val="auto"/>
          <w:sz w:val="28"/>
          <w:szCs w:val="28"/>
        </w:rPr>
        <w:t>向出让人支付相当于</w:t>
      </w:r>
      <w:r>
        <w:rPr>
          <w:rFonts w:hint="eastAsia" w:ascii="宋体" w:hAnsi="宋体" w:eastAsia="宋体" w:cs="宋体"/>
          <w:b w:val="0"/>
          <w:bCs w:val="0"/>
          <w:color w:val="auto"/>
          <w:sz w:val="28"/>
          <w:szCs w:val="28"/>
          <w:lang w:val="en"/>
        </w:rPr>
        <w:t>集体经营性建设用地</w:t>
      </w:r>
      <w:r>
        <w:rPr>
          <w:rFonts w:hint="eastAsia" w:ascii="宋体" w:hAnsi="宋体" w:eastAsia="宋体" w:cs="宋体"/>
          <w:b w:val="0"/>
          <w:bCs w:val="0"/>
          <w:color w:val="auto"/>
          <w:sz w:val="28"/>
          <w:szCs w:val="28"/>
        </w:rPr>
        <w:t>使用权出让价款万分之</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的违约金</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bidi w:val="0"/>
        <w:spacing w:line="578" w:lineRule="exact"/>
        <w:ind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（二）</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w:t>
      </w:r>
    </w:p>
    <w:p>
      <w:pPr>
        <w:keepNext w:val="0"/>
        <w:keepLines w:val="0"/>
        <w:pageBreakBefore w:val="0"/>
        <w:widowControl w:val="0"/>
        <w:kinsoku/>
        <w:wordWrap/>
        <w:overflowPunct/>
        <w:topLinePunct w:val="0"/>
        <w:bidi w:val="0"/>
        <w:spacing w:line="578" w:lineRule="exact"/>
        <w:ind w:firstLine="562"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rPr>
        <w:t>第四十条</w:t>
      </w:r>
      <w:r>
        <w:rPr>
          <w:rFonts w:hint="eastAsia" w:ascii="宋体" w:hAnsi="宋体" w:eastAsia="宋体" w:cs="宋体"/>
          <w:b w:val="0"/>
          <w:bCs w:val="0"/>
          <w:color w:val="auto"/>
          <w:sz w:val="28"/>
          <w:szCs w:val="28"/>
        </w:rPr>
        <w:t xml:space="preserve"> </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受让人</w:t>
      </w:r>
      <w:r>
        <w:rPr>
          <w:rFonts w:hint="eastAsia" w:ascii="宋体" w:hAnsi="宋体" w:eastAsia="宋体" w:cs="宋体"/>
          <w:b w:val="0"/>
          <w:bCs w:val="0"/>
          <w:color w:val="auto"/>
          <w:sz w:val="28"/>
          <w:szCs w:val="28"/>
          <w:lang w:eastAsia="zh-CN"/>
        </w:rPr>
        <w:t>同意</w:t>
      </w:r>
      <w:r>
        <w:rPr>
          <w:rFonts w:hint="eastAsia" w:ascii="宋体" w:hAnsi="宋体" w:eastAsia="宋体" w:cs="宋体"/>
          <w:b w:val="0"/>
          <w:bCs w:val="0"/>
          <w:color w:val="auto"/>
          <w:sz w:val="28"/>
          <w:szCs w:val="28"/>
        </w:rPr>
        <w:t>严格按照经政府部门批准产业准入要求、生态环境保护要求</w:t>
      </w:r>
      <w:r>
        <w:rPr>
          <w:rFonts w:hint="eastAsia" w:ascii="宋体" w:hAnsi="宋体" w:eastAsia="宋体" w:cs="宋体"/>
          <w:b w:val="0"/>
          <w:bCs w:val="0"/>
          <w:color w:val="auto"/>
          <w:sz w:val="28"/>
          <w:szCs w:val="28"/>
          <w:lang w:eastAsia="zh-CN"/>
        </w:rPr>
        <w:t>等</w:t>
      </w:r>
      <w:r>
        <w:rPr>
          <w:rFonts w:hint="eastAsia" w:ascii="宋体" w:hAnsi="宋体" w:eastAsia="宋体" w:cs="宋体"/>
          <w:b w:val="0"/>
          <w:bCs w:val="0"/>
          <w:color w:val="auto"/>
          <w:sz w:val="28"/>
          <w:szCs w:val="28"/>
        </w:rPr>
        <w:t>使用土地。受让人违反上述要求的，依法接受相关部门处罚</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bidi w:val="0"/>
        <w:spacing w:line="578" w:lineRule="exact"/>
        <w:ind w:firstLine="562" w:firstLineChars="200"/>
        <w:jc w:val="both"/>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bCs/>
          <w:color w:val="auto"/>
          <w:sz w:val="28"/>
          <w:szCs w:val="28"/>
        </w:rPr>
        <w:t>第四十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条</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受让人按本合同约定支付</w:t>
      </w:r>
      <w:r>
        <w:rPr>
          <w:rFonts w:hint="eastAsia" w:ascii="宋体" w:hAnsi="宋体" w:eastAsia="宋体" w:cs="宋体"/>
          <w:b w:val="0"/>
          <w:bCs w:val="0"/>
          <w:color w:val="auto"/>
          <w:sz w:val="28"/>
          <w:szCs w:val="28"/>
          <w:lang w:val="en" w:eastAsia="zh-CN"/>
        </w:rPr>
        <w:t>集体经营性建设用地</w:t>
      </w:r>
      <w:r>
        <w:rPr>
          <w:rFonts w:hint="eastAsia" w:ascii="宋体" w:hAnsi="宋体" w:eastAsia="宋体" w:cs="宋体"/>
          <w:b w:val="0"/>
          <w:bCs w:val="0"/>
          <w:color w:val="auto"/>
          <w:sz w:val="28"/>
          <w:szCs w:val="28"/>
        </w:rPr>
        <w:t>使用权出让价款的，出让人必须按照本合同约定按时交付出让土地。由于出让人未按时提供出让土地而致使受让人本合同项下</w:t>
      </w:r>
      <w:r>
        <w:rPr>
          <w:rFonts w:hint="eastAsia" w:ascii="宋体" w:hAnsi="宋体" w:eastAsia="宋体" w:cs="宋体"/>
          <w:b w:val="0"/>
          <w:bCs w:val="0"/>
          <w:color w:val="auto"/>
          <w:sz w:val="28"/>
          <w:szCs w:val="28"/>
          <w:lang w:eastAsia="zh-CN"/>
        </w:rPr>
        <w:t>受让</w:t>
      </w:r>
      <w:r>
        <w:rPr>
          <w:rFonts w:hint="eastAsia" w:ascii="宋体" w:hAnsi="宋体" w:eastAsia="宋体" w:cs="宋体"/>
          <w:b w:val="0"/>
          <w:bCs w:val="0"/>
          <w:color w:val="auto"/>
          <w:sz w:val="28"/>
          <w:szCs w:val="28"/>
        </w:rPr>
        <w:t>宗地占有延期的，</w:t>
      </w:r>
      <w:r>
        <w:rPr>
          <w:rFonts w:hint="eastAsia" w:ascii="宋体" w:hAnsi="宋体" w:eastAsia="宋体" w:cs="宋体"/>
          <w:b w:val="0"/>
          <w:bCs w:val="0"/>
          <w:color w:val="auto"/>
          <w:sz w:val="28"/>
          <w:szCs w:val="28"/>
          <w:lang w:eastAsia="zh-CN"/>
        </w:rPr>
        <w:t>未造成土地闲置的，</w:t>
      </w:r>
      <w:r>
        <w:rPr>
          <w:rFonts w:hint="eastAsia" w:ascii="宋体" w:hAnsi="宋体" w:eastAsia="宋体" w:cs="宋体"/>
          <w:b w:val="0"/>
          <w:bCs w:val="0"/>
          <w:color w:val="auto"/>
          <w:sz w:val="28"/>
          <w:szCs w:val="28"/>
        </w:rPr>
        <w:t>每延期一日，出让人</w:t>
      </w:r>
      <w:r>
        <w:rPr>
          <w:rFonts w:hint="eastAsia" w:ascii="宋体" w:hAnsi="宋体" w:eastAsia="宋体" w:cs="宋体"/>
          <w:b w:val="0"/>
          <w:bCs w:val="0"/>
          <w:color w:val="auto"/>
          <w:sz w:val="28"/>
          <w:szCs w:val="28"/>
          <w:lang w:eastAsia="zh-CN"/>
        </w:rPr>
        <w:t>同意</w:t>
      </w:r>
      <w:r>
        <w:rPr>
          <w:rFonts w:hint="eastAsia" w:ascii="宋体" w:hAnsi="宋体" w:eastAsia="宋体" w:cs="宋体"/>
          <w:b w:val="0"/>
          <w:bCs w:val="0"/>
          <w:color w:val="000000"/>
          <w:sz w:val="28"/>
          <w:szCs w:val="28"/>
        </w:rPr>
        <w:t>按受</w:t>
      </w:r>
      <w:r>
        <w:rPr>
          <w:rFonts w:hint="eastAsia" w:ascii="宋体" w:hAnsi="宋体" w:eastAsia="宋体" w:cs="宋体"/>
          <w:b w:val="0"/>
          <w:bCs w:val="0"/>
          <w:color w:val="auto"/>
          <w:sz w:val="28"/>
          <w:szCs w:val="28"/>
        </w:rPr>
        <w:t>让人已经支付的</w:t>
      </w:r>
      <w:r>
        <w:rPr>
          <w:rFonts w:hint="eastAsia" w:ascii="宋体" w:hAnsi="宋体" w:eastAsia="宋体" w:cs="宋体"/>
          <w:b w:val="0"/>
          <w:bCs w:val="0"/>
          <w:color w:val="auto"/>
          <w:sz w:val="28"/>
          <w:szCs w:val="28"/>
          <w:lang w:val="en" w:eastAsia="zh-CN"/>
        </w:rPr>
        <w:t>集体经营性建设用地</w:t>
      </w:r>
      <w:r>
        <w:rPr>
          <w:rFonts w:hint="eastAsia" w:ascii="宋体" w:hAnsi="宋体" w:eastAsia="宋体" w:cs="宋体"/>
          <w:b w:val="0"/>
          <w:bCs w:val="0"/>
          <w:color w:val="auto"/>
          <w:sz w:val="28"/>
          <w:szCs w:val="28"/>
        </w:rPr>
        <w:t>使用权出让价款的万分之</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向受让人给付违约金</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土地使用年期</w:t>
      </w:r>
      <w:r>
        <w:rPr>
          <w:rFonts w:hint="eastAsia" w:ascii="宋体" w:hAnsi="宋体" w:eastAsia="宋体" w:cs="宋体"/>
          <w:b w:val="0"/>
          <w:bCs w:val="0"/>
          <w:color w:val="auto"/>
          <w:sz w:val="28"/>
          <w:szCs w:val="28"/>
          <w:lang w:eastAsia="zh-CN"/>
        </w:rPr>
        <w:t>按本合同第七条有关约定起算。</w:t>
      </w:r>
    </w:p>
    <w:p>
      <w:pPr>
        <w:keepNext w:val="0"/>
        <w:keepLines w:val="0"/>
        <w:pageBreakBefore w:val="0"/>
        <w:widowControl w:val="0"/>
        <w:kinsoku/>
        <w:wordWrap/>
        <w:overflowPunct/>
        <w:topLinePunct w:val="0"/>
        <w:bidi w:val="0"/>
        <w:spacing w:line="578" w:lineRule="exact"/>
        <w:ind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出让人延期交付土地超过60日，经受让人催交后仍不能交付土地的，受让人有权解除合同，出让人</w:t>
      </w:r>
      <w:r>
        <w:rPr>
          <w:rFonts w:hint="eastAsia" w:ascii="宋体" w:hAnsi="宋体" w:eastAsia="宋体" w:cs="宋体"/>
          <w:b w:val="0"/>
          <w:bCs w:val="0"/>
          <w:color w:val="auto"/>
          <w:sz w:val="28"/>
          <w:szCs w:val="28"/>
          <w:lang w:eastAsia="zh-CN"/>
        </w:rPr>
        <w:t>同意</w:t>
      </w:r>
      <w:r>
        <w:rPr>
          <w:rFonts w:hint="eastAsia" w:ascii="宋体" w:hAnsi="宋体" w:eastAsia="宋体" w:cs="宋体"/>
          <w:b w:val="0"/>
          <w:bCs w:val="0"/>
          <w:color w:val="auto"/>
          <w:sz w:val="28"/>
          <w:szCs w:val="28"/>
        </w:rPr>
        <w:t>双倍返还定金，并退还已经支付</w:t>
      </w:r>
      <w:r>
        <w:rPr>
          <w:rFonts w:hint="eastAsia" w:ascii="宋体" w:hAnsi="宋体" w:eastAsia="宋体" w:cs="宋体"/>
          <w:b w:val="0"/>
          <w:bCs w:val="0"/>
          <w:color w:val="auto"/>
          <w:sz w:val="28"/>
          <w:szCs w:val="28"/>
          <w:lang w:val="en" w:eastAsia="zh-CN"/>
        </w:rPr>
        <w:t>集体经营性建设用地</w:t>
      </w:r>
      <w:r>
        <w:rPr>
          <w:rFonts w:hint="eastAsia" w:ascii="宋体" w:hAnsi="宋体" w:eastAsia="宋体" w:cs="宋体"/>
          <w:b w:val="0"/>
          <w:bCs w:val="0"/>
          <w:color w:val="auto"/>
          <w:sz w:val="28"/>
          <w:szCs w:val="28"/>
        </w:rPr>
        <w:t>使用权出让价款的其余部分，受让人并可请求出让人赔偿损失。</w:t>
      </w:r>
    </w:p>
    <w:p>
      <w:pPr>
        <w:keepNext w:val="0"/>
        <w:keepLines w:val="0"/>
        <w:pageBreakBefore w:val="0"/>
        <w:widowControl w:val="0"/>
        <w:kinsoku/>
        <w:wordWrap/>
        <w:overflowPunct/>
        <w:topLinePunct w:val="0"/>
        <w:bidi w:val="0"/>
        <w:spacing w:line="578" w:lineRule="exact"/>
        <w:ind w:firstLine="560" w:firstLineChars="200"/>
        <w:jc w:val="both"/>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出让人延期交付土地</w:t>
      </w:r>
      <w:r>
        <w:rPr>
          <w:rFonts w:hint="eastAsia" w:ascii="宋体" w:hAnsi="宋体" w:eastAsia="宋体" w:cs="宋体"/>
          <w:b w:val="0"/>
          <w:bCs w:val="0"/>
          <w:color w:val="auto"/>
          <w:sz w:val="28"/>
          <w:szCs w:val="28"/>
          <w:lang w:eastAsia="zh-CN"/>
        </w:rPr>
        <w:t>造成土地闲置的</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eastAsia="zh-CN"/>
        </w:rPr>
        <w:t>按本合同第三十五条有关约定办理。</w:t>
      </w:r>
    </w:p>
    <w:p>
      <w:pPr>
        <w:keepNext w:val="0"/>
        <w:keepLines w:val="0"/>
        <w:pageBreakBefore w:val="0"/>
        <w:widowControl w:val="0"/>
        <w:kinsoku/>
        <w:wordWrap/>
        <w:overflowPunct/>
        <w:topLinePunct w:val="0"/>
        <w:bidi w:val="0"/>
        <w:spacing w:line="578" w:lineRule="exact"/>
        <w:ind w:firstLine="562" w:firstLineChars="200"/>
        <w:jc w:val="both"/>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bCs/>
          <w:color w:val="auto"/>
          <w:sz w:val="28"/>
          <w:szCs w:val="28"/>
        </w:rPr>
        <w:t>第四十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条</w:t>
      </w:r>
      <w:r>
        <w:rPr>
          <w:rFonts w:hint="eastAsia" w:ascii="宋体" w:hAnsi="宋体" w:eastAsia="宋体" w:cs="宋体"/>
          <w:b w:val="0"/>
          <w:bCs w:val="0"/>
          <w:color w:val="auto"/>
          <w:sz w:val="28"/>
          <w:szCs w:val="28"/>
        </w:rPr>
        <w:t xml:space="preserve">  出让人未能按期交付土地或交付的土地未能达到本合同约定的土地条件或单方改变土地使用条件的，受让人有权要求出让人按照规定的条件履行义务，并且赔偿延误履行而给受让人造成的直接损失。土地使用年期</w:t>
      </w:r>
      <w:r>
        <w:rPr>
          <w:rFonts w:hint="eastAsia" w:ascii="宋体" w:hAnsi="宋体" w:eastAsia="宋体" w:cs="宋体"/>
          <w:b w:val="0"/>
          <w:bCs w:val="0"/>
          <w:color w:val="auto"/>
          <w:sz w:val="28"/>
          <w:szCs w:val="28"/>
          <w:lang w:eastAsia="zh-CN"/>
        </w:rPr>
        <w:t>按本合同第七条有关约定起算。</w:t>
      </w:r>
    </w:p>
    <w:p>
      <w:pPr>
        <w:pStyle w:val="3"/>
        <w:keepNext w:val="0"/>
        <w:keepLines w:val="0"/>
        <w:pageBreakBefore w:val="0"/>
        <w:widowControl w:val="0"/>
        <w:numPr>
          <w:ilvl w:val="0"/>
          <w:numId w:val="0"/>
        </w:numPr>
        <w:kinsoku/>
        <w:wordWrap/>
        <w:overflowPunct/>
        <w:topLinePunct w:val="0"/>
        <w:bidi w:val="0"/>
        <w:spacing w:line="578" w:lineRule="exact"/>
        <w:ind w:left="0" w:firstLine="562" w:firstLineChars="200"/>
        <w:textAlignment w:val="auto"/>
        <w:rPr>
          <w:rFonts w:hint="eastAsia" w:ascii="宋体" w:hAnsi="宋体" w:eastAsia="宋体" w:cs="宋体"/>
          <w:b w:val="0"/>
          <w:bCs w:val="0"/>
          <w:color w:val="auto"/>
          <w:sz w:val="28"/>
          <w:szCs w:val="28"/>
        </w:rPr>
      </w:pPr>
      <w:r>
        <w:rPr>
          <w:rFonts w:hint="eastAsia" w:ascii="宋体" w:hAnsi="宋体" w:eastAsia="宋体" w:cs="宋体"/>
          <w:b/>
          <w:bCs/>
          <w:color w:val="auto"/>
          <w:kern w:val="2"/>
          <w:sz w:val="28"/>
          <w:szCs w:val="28"/>
          <w:lang w:val="en-US" w:eastAsia="zh-CN" w:bidi="ar-SA"/>
        </w:rPr>
        <w:t>第四十三条</w:t>
      </w:r>
      <w:r>
        <w:rPr>
          <w:rFonts w:hint="eastAsia" w:ascii="宋体" w:hAnsi="宋体" w:eastAsia="宋体" w:cs="宋体"/>
          <w:b w:val="0"/>
          <w:bCs w:val="0"/>
          <w:color w:val="auto"/>
          <w:sz w:val="28"/>
          <w:szCs w:val="28"/>
          <w:lang w:val="en-US" w:eastAsia="zh-CN"/>
        </w:rPr>
        <w:t xml:space="preserve">  合同</w:t>
      </w:r>
      <w:r>
        <w:rPr>
          <w:rFonts w:hint="eastAsia" w:ascii="宋体" w:hAnsi="宋体" w:eastAsia="宋体" w:cs="宋体"/>
          <w:b w:val="0"/>
          <w:bCs w:val="0"/>
          <w:color w:val="auto"/>
          <w:sz w:val="28"/>
          <w:szCs w:val="28"/>
        </w:rPr>
        <w:t>双方当事人对</w:t>
      </w:r>
      <w:r>
        <w:rPr>
          <w:rFonts w:hint="eastAsia" w:ascii="宋体" w:hAnsi="宋体" w:eastAsia="宋体" w:cs="宋体"/>
          <w:b w:val="0"/>
          <w:bCs w:val="0"/>
          <w:color w:val="auto"/>
          <w:sz w:val="28"/>
          <w:szCs w:val="28"/>
          <w:lang w:eastAsia="zh-CN"/>
        </w:rPr>
        <w:t>本合同</w:t>
      </w:r>
      <w:r>
        <w:rPr>
          <w:rFonts w:hint="eastAsia" w:ascii="宋体" w:hAnsi="宋体" w:eastAsia="宋体" w:cs="宋体"/>
          <w:b w:val="0"/>
          <w:bCs w:val="0"/>
          <w:color w:val="auto"/>
          <w:sz w:val="28"/>
          <w:szCs w:val="28"/>
        </w:rPr>
        <w:t>项下宗地范围内项目投资额度、容积率、建筑密度、绿地率、行政办公和服务设施比例</w:t>
      </w:r>
      <w:r>
        <w:rPr>
          <w:rFonts w:hint="eastAsia" w:ascii="宋体" w:hAnsi="宋体" w:eastAsia="宋体" w:cs="宋体"/>
          <w:b w:val="0"/>
          <w:bCs w:val="0"/>
          <w:color w:val="auto"/>
          <w:sz w:val="28"/>
          <w:szCs w:val="28"/>
          <w:lang w:eastAsia="zh-CN"/>
        </w:rPr>
        <w:t>、土地闲置、</w:t>
      </w:r>
      <w:r>
        <w:rPr>
          <w:rFonts w:hint="eastAsia" w:ascii="宋体" w:hAnsi="宋体" w:eastAsia="宋体" w:cs="宋体"/>
          <w:b w:val="0"/>
          <w:bCs w:val="0"/>
          <w:color w:val="auto"/>
          <w:sz w:val="28"/>
          <w:szCs w:val="28"/>
        </w:rPr>
        <w:t>乡（镇）村公共设施和公益事业建设等</w:t>
      </w:r>
      <w:r>
        <w:rPr>
          <w:rFonts w:hint="eastAsia" w:ascii="宋体" w:hAnsi="宋体" w:eastAsia="宋体" w:cs="宋体"/>
          <w:b w:val="0"/>
          <w:bCs w:val="0"/>
          <w:color w:val="auto"/>
          <w:sz w:val="28"/>
          <w:szCs w:val="28"/>
          <w:lang w:eastAsia="zh-CN"/>
        </w:rPr>
        <w:t>事项</w:t>
      </w:r>
      <w:r>
        <w:rPr>
          <w:rFonts w:hint="eastAsia" w:ascii="宋体" w:hAnsi="宋体" w:eastAsia="宋体" w:cs="宋体"/>
          <w:b w:val="0"/>
          <w:bCs w:val="0"/>
          <w:color w:val="auto"/>
          <w:sz w:val="28"/>
          <w:szCs w:val="28"/>
        </w:rPr>
        <w:t>认定存在不一致时，</w:t>
      </w:r>
      <w:r>
        <w:rPr>
          <w:rFonts w:hint="eastAsia" w:ascii="宋体" w:hAnsi="宋体" w:eastAsia="宋体" w:cs="宋体"/>
          <w:b w:val="0"/>
          <w:bCs w:val="0"/>
          <w:color w:val="auto"/>
          <w:sz w:val="28"/>
          <w:szCs w:val="28"/>
          <w:lang w:eastAsia="zh-CN"/>
        </w:rPr>
        <w:t>双方同意由市（县）人民政府或其指定的部门、单位，或具有相应资质条件的第三方机构</w:t>
      </w:r>
      <w:r>
        <w:rPr>
          <w:rFonts w:hint="eastAsia" w:ascii="宋体" w:hAnsi="宋体" w:eastAsia="宋体" w:cs="宋体"/>
          <w:b w:val="0"/>
          <w:bCs w:val="0"/>
          <w:color w:val="auto"/>
          <w:sz w:val="28"/>
          <w:szCs w:val="28"/>
        </w:rPr>
        <w:t>组织</w:t>
      </w:r>
      <w:r>
        <w:rPr>
          <w:rFonts w:hint="eastAsia" w:ascii="宋体" w:hAnsi="宋体" w:eastAsia="宋体" w:cs="宋体"/>
          <w:b w:val="0"/>
          <w:bCs w:val="0"/>
          <w:color w:val="auto"/>
          <w:sz w:val="28"/>
          <w:szCs w:val="28"/>
          <w:lang w:eastAsia="zh-CN"/>
        </w:rPr>
        <w:t>等</w:t>
      </w:r>
      <w:r>
        <w:rPr>
          <w:rFonts w:hint="eastAsia" w:ascii="宋体" w:hAnsi="宋体" w:eastAsia="宋体" w:cs="宋体"/>
          <w:b w:val="0"/>
          <w:bCs w:val="0"/>
          <w:color w:val="auto"/>
          <w:sz w:val="28"/>
          <w:szCs w:val="28"/>
        </w:rPr>
        <w:t>开展评估认定，并以</w:t>
      </w:r>
      <w:r>
        <w:rPr>
          <w:rFonts w:hint="eastAsia" w:ascii="宋体" w:hAnsi="宋体" w:eastAsia="宋体" w:cs="宋体"/>
          <w:b w:val="0"/>
          <w:bCs w:val="0"/>
          <w:color w:val="auto"/>
          <w:sz w:val="28"/>
          <w:szCs w:val="28"/>
          <w:lang w:eastAsia="zh-CN"/>
        </w:rPr>
        <w:t>其</w:t>
      </w:r>
      <w:r>
        <w:rPr>
          <w:rFonts w:hint="eastAsia" w:ascii="宋体" w:hAnsi="宋体" w:eastAsia="宋体" w:cs="宋体"/>
          <w:b w:val="0"/>
          <w:bCs w:val="0"/>
          <w:color w:val="auto"/>
          <w:sz w:val="28"/>
          <w:szCs w:val="28"/>
        </w:rPr>
        <w:t>评估认定结果为准。</w:t>
      </w:r>
    </w:p>
    <w:p>
      <w:pPr>
        <w:widowControl/>
        <w:adjustRightInd w:val="0"/>
        <w:snapToGrid w:val="0"/>
        <w:spacing w:line="450" w:lineRule="exact"/>
        <w:jc w:val="center"/>
        <w:rPr>
          <w:rFonts w:hint="eastAsia" w:ascii="Times New Roman" w:hAnsi="Times New Roman" w:eastAsia="宋体" w:cs="宋体"/>
          <w:b/>
          <w:bCs/>
          <w:kern w:val="0"/>
          <w:sz w:val="30"/>
          <w:szCs w:val="30"/>
        </w:rPr>
      </w:pPr>
      <w:r>
        <w:rPr>
          <w:rFonts w:hint="eastAsia" w:ascii="Times New Roman" w:hAnsi="Times New Roman" w:eastAsia="宋体" w:cs="宋体"/>
          <w:b/>
          <w:bCs/>
          <w:kern w:val="0"/>
          <w:sz w:val="30"/>
          <w:szCs w:val="30"/>
        </w:rPr>
        <w:t>第八章  适用法律及争议解决</w:t>
      </w:r>
    </w:p>
    <w:p>
      <w:pPr>
        <w:keepNext w:val="0"/>
        <w:keepLines w:val="0"/>
        <w:pageBreakBefore w:val="0"/>
        <w:widowControl w:val="0"/>
        <w:kinsoku/>
        <w:wordWrap/>
        <w:overflowPunct/>
        <w:topLinePunct w:val="0"/>
        <w:bidi w:val="0"/>
        <w:spacing w:line="578" w:lineRule="exact"/>
        <w:ind w:firstLine="562" w:firstLineChars="200"/>
        <w:textAlignment w:val="auto"/>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rPr>
        <w:t>第四十</w:t>
      </w:r>
      <w:r>
        <w:rPr>
          <w:rFonts w:hint="eastAsia" w:ascii="宋体" w:hAnsi="宋体" w:eastAsia="宋体" w:cs="宋体"/>
          <w:b/>
          <w:bCs/>
          <w:color w:val="auto"/>
          <w:sz w:val="28"/>
          <w:szCs w:val="28"/>
          <w:lang w:eastAsia="zh-CN"/>
        </w:rPr>
        <w:t>四</w:t>
      </w:r>
      <w:r>
        <w:rPr>
          <w:rFonts w:hint="eastAsia" w:ascii="宋体" w:hAnsi="宋体" w:eastAsia="宋体" w:cs="宋体"/>
          <w:b/>
          <w:bCs/>
          <w:color w:val="auto"/>
          <w:sz w:val="28"/>
          <w:szCs w:val="28"/>
        </w:rPr>
        <w:t>条</w:t>
      </w:r>
      <w:r>
        <w:rPr>
          <w:rFonts w:hint="eastAsia" w:ascii="宋体" w:hAnsi="宋体" w:eastAsia="宋体" w:cs="宋体"/>
          <w:b w:val="0"/>
          <w:bCs w:val="0"/>
          <w:color w:val="auto"/>
          <w:sz w:val="28"/>
          <w:szCs w:val="28"/>
        </w:rPr>
        <w:t xml:space="preserve">  本合同订立、效力、解释、履行及争议的解决，适用中华人民共和国法律。</w:t>
      </w:r>
    </w:p>
    <w:p>
      <w:pPr>
        <w:keepNext w:val="0"/>
        <w:keepLines w:val="0"/>
        <w:pageBreakBefore w:val="0"/>
        <w:widowControl w:val="0"/>
        <w:kinsoku/>
        <w:wordWrap/>
        <w:overflowPunct/>
        <w:topLinePunct w:val="0"/>
        <w:bidi w:val="0"/>
        <w:spacing w:line="578" w:lineRule="exact"/>
        <w:ind w:firstLine="562" w:firstLineChars="200"/>
        <w:textAlignment w:val="auto"/>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rPr>
        <w:t>第四十</w:t>
      </w:r>
      <w:r>
        <w:rPr>
          <w:rFonts w:hint="eastAsia" w:ascii="宋体" w:hAnsi="宋体" w:eastAsia="宋体" w:cs="宋体"/>
          <w:b/>
          <w:bCs/>
          <w:color w:val="auto"/>
          <w:sz w:val="28"/>
          <w:szCs w:val="28"/>
          <w:lang w:eastAsia="zh-CN"/>
        </w:rPr>
        <w:t>五</w:t>
      </w:r>
      <w:r>
        <w:rPr>
          <w:rFonts w:hint="eastAsia" w:ascii="宋体" w:hAnsi="宋体" w:eastAsia="宋体" w:cs="宋体"/>
          <w:b/>
          <w:bCs/>
          <w:color w:val="auto"/>
          <w:sz w:val="28"/>
          <w:szCs w:val="28"/>
        </w:rPr>
        <w:t>条</w:t>
      </w:r>
      <w:r>
        <w:rPr>
          <w:rFonts w:hint="eastAsia" w:ascii="宋体" w:hAnsi="宋体" w:eastAsia="宋体" w:cs="宋体"/>
          <w:b w:val="0"/>
          <w:bCs w:val="0"/>
          <w:color w:val="auto"/>
          <w:sz w:val="28"/>
          <w:szCs w:val="28"/>
        </w:rPr>
        <w:t xml:space="preserve">  因履行本合同发生争议，双方协商解决，协商不成的，按本条第</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000000"/>
          <w:sz w:val="28"/>
          <w:szCs w:val="28"/>
        </w:rPr>
        <w:t>项</w:t>
      </w:r>
      <w:r>
        <w:rPr>
          <w:rFonts w:hint="eastAsia" w:ascii="宋体" w:hAnsi="宋体" w:eastAsia="宋体" w:cs="宋体"/>
          <w:b w:val="0"/>
          <w:bCs w:val="0"/>
          <w:color w:val="auto"/>
          <w:sz w:val="28"/>
          <w:szCs w:val="28"/>
        </w:rPr>
        <w:t>约定的方式解决：</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（一）提交</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仲裁委员会仲裁；</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（二）依法向人民法院提起诉讼</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bidi w:val="0"/>
        <w:spacing w:line="578"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eastAsia="zh-CN"/>
        </w:rPr>
        <w:t>三</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w:t>
      </w:r>
    </w:p>
    <w:p>
      <w:pPr>
        <w:widowControl/>
        <w:adjustRightInd w:val="0"/>
        <w:snapToGrid w:val="0"/>
        <w:spacing w:line="450" w:lineRule="exact"/>
        <w:jc w:val="center"/>
        <w:rPr>
          <w:rFonts w:hint="eastAsia" w:ascii="Times New Roman" w:hAnsi="Times New Roman" w:eastAsia="宋体" w:cs="宋体"/>
          <w:b/>
          <w:bCs/>
          <w:kern w:val="0"/>
          <w:sz w:val="30"/>
          <w:szCs w:val="30"/>
        </w:rPr>
      </w:pPr>
      <w:r>
        <w:rPr>
          <w:rFonts w:hint="eastAsia" w:ascii="Times New Roman" w:hAnsi="Times New Roman" w:eastAsia="宋体" w:cs="宋体"/>
          <w:b/>
          <w:bCs/>
          <w:kern w:val="0"/>
          <w:sz w:val="30"/>
          <w:szCs w:val="30"/>
        </w:rPr>
        <w:t>第九章  附 则</w:t>
      </w:r>
    </w:p>
    <w:p>
      <w:pPr>
        <w:keepNext w:val="0"/>
        <w:keepLines w:val="0"/>
        <w:pageBreakBefore w:val="0"/>
        <w:widowControl w:val="0"/>
        <w:kinsoku/>
        <w:wordWrap/>
        <w:overflowPunct/>
        <w:topLinePunct w:val="0"/>
        <w:bidi w:val="0"/>
        <w:spacing w:line="578" w:lineRule="exact"/>
        <w:ind w:firstLine="562" w:firstLineChars="200"/>
        <w:textAlignment w:val="auto"/>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rPr>
        <w:t>第四十</w:t>
      </w:r>
      <w:r>
        <w:rPr>
          <w:rFonts w:hint="eastAsia" w:ascii="宋体" w:hAnsi="宋体" w:eastAsia="宋体" w:cs="宋体"/>
          <w:b/>
          <w:bCs/>
          <w:color w:val="auto"/>
          <w:sz w:val="28"/>
          <w:szCs w:val="28"/>
          <w:lang w:eastAsia="zh-CN"/>
        </w:rPr>
        <w:t>六</w:t>
      </w:r>
      <w:r>
        <w:rPr>
          <w:rFonts w:hint="eastAsia" w:ascii="宋体" w:hAnsi="宋体" w:eastAsia="宋体" w:cs="宋体"/>
          <w:b/>
          <w:bCs/>
          <w:color w:val="auto"/>
          <w:sz w:val="28"/>
          <w:szCs w:val="28"/>
        </w:rPr>
        <w:t>条</w:t>
      </w:r>
      <w:r>
        <w:rPr>
          <w:rFonts w:hint="eastAsia" w:ascii="宋体" w:hAnsi="宋体" w:eastAsia="宋体" w:cs="宋体"/>
          <w:b w:val="0"/>
          <w:bCs w:val="0"/>
          <w:color w:val="auto"/>
          <w:sz w:val="28"/>
          <w:szCs w:val="28"/>
        </w:rPr>
        <w:t xml:space="preserve">  本合同自双方签订之日起生效。本合同双方名称、</w:t>
      </w:r>
      <w:r>
        <w:rPr>
          <w:rFonts w:hint="eastAsia" w:ascii="宋体" w:hAnsi="宋体" w:eastAsia="宋体" w:cs="宋体"/>
          <w:b w:val="0"/>
          <w:bCs w:val="0"/>
          <w:color w:val="000000"/>
          <w:sz w:val="28"/>
          <w:szCs w:val="28"/>
        </w:rPr>
        <w:t>通讯地址</w:t>
      </w:r>
      <w:r>
        <w:rPr>
          <w:rFonts w:hint="eastAsia" w:ascii="宋体" w:hAnsi="宋体" w:eastAsia="宋体" w:cs="宋体"/>
          <w:b w:val="0"/>
          <w:bCs w:val="0"/>
          <w:color w:val="auto"/>
          <w:sz w:val="28"/>
          <w:szCs w:val="28"/>
        </w:rPr>
        <w:t>、电话、传真、开户银行、代理人等内容真实有效。如有变更，应于变更之日起15个工作日内以书面形式告知对方。因信息更新不及时告知产生的责任由信息变更方承担。</w:t>
      </w:r>
    </w:p>
    <w:p>
      <w:pPr>
        <w:keepNext w:val="0"/>
        <w:keepLines w:val="0"/>
        <w:pageBreakBefore w:val="0"/>
        <w:widowControl w:val="0"/>
        <w:kinsoku/>
        <w:wordWrap/>
        <w:overflowPunct/>
        <w:topLinePunct w:val="0"/>
        <w:bidi w:val="0"/>
        <w:spacing w:line="578" w:lineRule="exact"/>
        <w:ind w:firstLine="562" w:firstLineChars="200"/>
        <w:textAlignment w:val="auto"/>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rPr>
        <w:t>第四十</w:t>
      </w:r>
      <w:r>
        <w:rPr>
          <w:rFonts w:hint="eastAsia" w:ascii="宋体" w:hAnsi="宋体" w:eastAsia="宋体" w:cs="宋体"/>
          <w:b/>
          <w:bCs/>
          <w:color w:val="auto"/>
          <w:sz w:val="28"/>
          <w:szCs w:val="28"/>
          <w:lang w:eastAsia="zh-CN"/>
        </w:rPr>
        <w:t>七</w:t>
      </w:r>
      <w:r>
        <w:rPr>
          <w:rFonts w:hint="eastAsia" w:ascii="宋体" w:hAnsi="宋体" w:eastAsia="宋体" w:cs="宋体"/>
          <w:b/>
          <w:bCs/>
          <w:color w:val="auto"/>
          <w:sz w:val="28"/>
          <w:szCs w:val="28"/>
        </w:rPr>
        <w:t>条</w:t>
      </w:r>
      <w:r>
        <w:rPr>
          <w:rFonts w:hint="eastAsia" w:ascii="宋体" w:hAnsi="宋体" w:eastAsia="宋体" w:cs="宋体"/>
          <w:b w:val="0"/>
          <w:bCs w:val="0"/>
          <w:color w:val="auto"/>
          <w:sz w:val="28"/>
          <w:szCs w:val="28"/>
        </w:rPr>
        <w:t xml:space="preserve">  本合同和附件</w:t>
      </w:r>
      <w:r>
        <w:rPr>
          <w:rFonts w:hint="eastAsia" w:ascii="宋体" w:hAnsi="宋体" w:eastAsia="宋体" w:cs="宋体"/>
          <w:b w:val="0"/>
          <w:bCs w:val="0"/>
          <w:color w:val="000000"/>
          <w:sz w:val="28"/>
          <w:szCs w:val="28"/>
        </w:rPr>
        <w:t>共</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页，以中文书写为准。</w:t>
      </w:r>
    </w:p>
    <w:p>
      <w:pPr>
        <w:keepNext w:val="0"/>
        <w:keepLines w:val="0"/>
        <w:pageBreakBefore w:val="0"/>
        <w:widowControl w:val="0"/>
        <w:kinsoku/>
        <w:wordWrap/>
        <w:overflowPunct/>
        <w:topLinePunct w:val="0"/>
        <w:bidi w:val="0"/>
        <w:spacing w:line="578" w:lineRule="exact"/>
        <w:ind w:firstLine="562" w:firstLineChars="200"/>
        <w:textAlignment w:val="auto"/>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rPr>
        <w:t>第四十</w:t>
      </w:r>
      <w:r>
        <w:rPr>
          <w:rFonts w:hint="eastAsia" w:ascii="宋体" w:hAnsi="宋体" w:eastAsia="宋体" w:cs="宋体"/>
          <w:b/>
          <w:bCs/>
          <w:color w:val="auto"/>
          <w:sz w:val="28"/>
          <w:szCs w:val="28"/>
          <w:lang w:eastAsia="zh-CN"/>
        </w:rPr>
        <w:t>八</w:t>
      </w:r>
      <w:r>
        <w:rPr>
          <w:rFonts w:hint="eastAsia" w:ascii="宋体" w:hAnsi="宋体" w:eastAsia="宋体" w:cs="宋体"/>
          <w:b/>
          <w:bCs/>
          <w:color w:val="auto"/>
          <w:sz w:val="28"/>
          <w:szCs w:val="28"/>
        </w:rPr>
        <w:t>条</w:t>
      </w:r>
      <w:r>
        <w:rPr>
          <w:rFonts w:hint="eastAsia" w:ascii="宋体" w:hAnsi="宋体" w:eastAsia="宋体" w:cs="宋体"/>
          <w:b w:val="0"/>
          <w:bCs w:val="0"/>
          <w:color w:val="auto"/>
          <w:sz w:val="28"/>
          <w:szCs w:val="28"/>
        </w:rPr>
        <w:t xml:space="preserve">  本合同的价款、金额、面积等项应当同时以大、小写表示，大小写数额应当一致，不一致的，以大写为准。</w:t>
      </w:r>
    </w:p>
    <w:p>
      <w:pPr>
        <w:keepNext w:val="0"/>
        <w:keepLines w:val="0"/>
        <w:pageBreakBefore w:val="0"/>
        <w:widowControl w:val="0"/>
        <w:kinsoku/>
        <w:wordWrap/>
        <w:overflowPunct/>
        <w:topLinePunct w:val="0"/>
        <w:bidi w:val="0"/>
        <w:spacing w:line="578" w:lineRule="exact"/>
        <w:ind w:firstLine="562"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bCs/>
          <w:color w:val="auto"/>
          <w:sz w:val="28"/>
          <w:szCs w:val="28"/>
        </w:rPr>
        <w:t>第四十</w:t>
      </w:r>
      <w:r>
        <w:rPr>
          <w:rFonts w:hint="eastAsia" w:ascii="宋体" w:hAnsi="宋体" w:eastAsia="宋体" w:cs="宋体"/>
          <w:b/>
          <w:bCs/>
          <w:color w:val="auto"/>
          <w:sz w:val="28"/>
          <w:szCs w:val="28"/>
          <w:lang w:eastAsia="zh-CN"/>
        </w:rPr>
        <w:t>九</w:t>
      </w:r>
      <w:r>
        <w:rPr>
          <w:rFonts w:hint="eastAsia" w:ascii="宋体" w:hAnsi="宋体" w:eastAsia="宋体" w:cs="宋体"/>
          <w:b/>
          <w:bCs/>
          <w:color w:val="auto"/>
          <w:sz w:val="28"/>
          <w:szCs w:val="28"/>
        </w:rPr>
        <w:t>条</w:t>
      </w:r>
      <w:r>
        <w:rPr>
          <w:rFonts w:hint="eastAsia" w:ascii="宋体" w:hAnsi="宋体" w:eastAsia="宋体" w:cs="宋体"/>
          <w:b w:val="0"/>
          <w:bCs w:val="0"/>
          <w:color w:val="auto"/>
          <w:sz w:val="28"/>
          <w:szCs w:val="28"/>
        </w:rPr>
        <w:t xml:space="preserve">  本合同未尽事宜，可另立补充协议，补充协议与本合同不一致的，以补充协议为准，补充协议与本合同具有同等法律效力</w:t>
      </w:r>
      <w:r>
        <w:rPr>
          <w:rFonts w:hint="eastAsia" w:ascii="宋体" w:hAnsi="宋体" w:eastAsia="宋体" w:cs="宋体"/>
          <w:b w:val="0"/>
          <w:bCs w:val="0"/>
          <w:color w:val="auto"/>
          <w:sz w:val="28"/>
          <w:szCs w:val="28"/>
          <w:lang w:eastAsia="zh-CN"/>
        </w:rPr>
        <w:t>，并同时报</w:t>
      </w:r>
      <w:r>
        <w:rPr>
          <w:rFonts w:hint="eastAsia" w:ascii="宋体" w:hAnsi="宋体" w:eastAsia="宋体" w:cs="宋体"/>
          <w:b w:val="0"/>
          <w:bCs w:val="0"/>
          <w:color w:val="auto"/>
          <w:sz w:val="28"/>
          <w:szCs w:val="28"/>
        </w:rPr>
        <w:t>市（县）</w:t>
      </w:r>
      <w:r>
        <w:rPr>
          <w:rFonts w:hint="eastAsia" w:ascii="宋体" w:hAnsi="宋体" w:eastAsia="宋体" w:cs="宋体"/>
          <w:b w:val="0"/>
          <w:bCs w:val="0"/>
          <w:color w:val="auto"/>
          <w:sz w:val="28"/>
          <w:szCs w:val="28"/>
          <w:lang w:eastAsia="zh-CN"/>
        </w:rPr>
        <w:t>人民政府</w:t>
      </w:r>
      <w:r>
        <w:rPr>
          <w:rFonts w:hint="eastAsia" w:ascii="宋体" w:hAnsi="宋体" w:eastAsia="宋体" w:cs="宋体"/>
          <w:b w:val="0"/>
          <w:bCs w:val="0"/>
          <w:color w:val="auto"/>
          <w:sz w:val="28"/>
          <w:szCs w:val="28"/>
        </w:rPr>
        <w:t>自然资源主管部门备案</w:t>
      </w:r>
      <w:r>
        <w:rPr>
          <w:rFonts w:hint="eastAsia" w:ascii="宋体" w:hAnsi="宋体" w:eastAsia="宋体" w:cs="宋体"/>
          <w:b w:val="0"/>
          <w:bCs w:val="0"/>
          <w:color w:val="auto"/>
          <w:sz w:val="28"/>
          <w:szCs w:val="28"/>
          <w:lang w:eastAsia="zh-CN"/>
        </w:rPr>
        <w:t>。</w:t>
      </w:r>
    </w:p>
    <w:p>
      <w:pPr>
        <w:keepNext w:val="0"/>
        <w:keepLines w:val="0"/>
        <w:pageBreakBefore w:val="0"/>
        <w:widowControl w:val="0"/>
        <w:kinsoku/>
        <w:wordWrap/>
        <w:overflowPunct/>
        <w:topLinePunct w:val="0"/>
        <w:bidi w:val="0"/>
        <w:adjustRightInd/>
        <w:snapToGrid/>
        <w:spacing w:line="578" w:lineRule="exact"/>
        <w:ind w:firstLine="281" w:firstLineChars="100"/>
        <w:jc w:val="left"/>
        <w:textAlignment w:val="auto"/>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第五十条</w:t>
      </w:r>
      <w:r>
        <w:rPr>
          <w:rFonts w:hint="eastAsia" w:ascii="宋体" w:hAnsi="宋体" w:eastAsia="宋体" w:cs="宋体"/>
          <w:b w:val="0"/>
          <w:bCs w:val="0"/>
          <w:color w:val="auto"/>
          <w:sz w:val="28"/>
          <w:szCs w:val="28"/>
        </w:rPr>
        <w:t xml:space="preserve">  本合同一式</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份，双方各执</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份，一份报市（县）</w:t>
      </w:r>
      <w:r>
        <w:rPr>
          <w:rFonts w:hint="eastAsia" w:ascii="宋体" w:hAnsi="宋体" w:eastAsia="宋体" w:cs="宋体"/>
          <w:b w:val="0"/>
          <w:bCs w:val="0"/>
          <w:color w:val="auto"/>
          <w:sz w:val="28"/>
          <w:szCs w:val="28"/>
          <w:lang w:eastAsia="zh-CN"/>
        </w:rPr>
        <w:t>人民政府</w:t>
      </w:r>
      <w:r>
        <w:rPr>
          <w:rFonts w:hint="eastAsia" w:ascii="宋体" w:hAnsi="宋体" w:eastAsia="宋体" w:cs="宋体"/>
          <w:b w:val="0"/>
          <w:bCs w:val="0"/>
          <w:color w:val="auto"/>
          <w:sz w:val="28"/>
          <w:szCs w:val="28"/>
        </w:rPr>
        <w:t>自然资源主管部门备案，具有同等法律效力。</w:t>
      </w:r>
    </w:p>
    <w:p>
      <w:pPr>
        <w:keepNext w:val="0"/>
        <w:keepLines w:val="0"/>
        <w:pageBreakBefore w:val="0"/>
        <w:widowControl w:val="0"/>
        <w:kinsoku/>
        <w:wordWrap/>
        <w:overflowPunct/>
        <w:topLinePunct w:val="0"/>
        <w:bidi w:val="0"/>
        <w:adjustRightInd/>
        <w:snapToGrid/>
        <w:spacing w:line="578" w:lineRule="exact"/>
        <w:ind w:firstLine="280" w:firstLineChars="100"/>
        <w:jc w:val="left"/>
        <w:textAlignment w:val="auto"/>
        <w:rPr>
          <w:rFonts w:hint="eastAsia" w:ascii="宋体" w:hAnsi="宋体" w:eastAsia="宋体" w:cs="宋体"/>
          <w:b w:val="0"/>
          <w:bCs w:val="0"/>
          <w:color w:val="auto"/>
          <w:sz w:val="28"/>
          <w:szCs w:val="28"/>
        </w:rPr>
      </w:pPr>
    </w:p>
    <w:p>
      <w:pPr>
        <w:keepNext w:val="0"/>
        <w:keepLines w:val="0"/>
        <w:pageBreakBefore w:val="0"/>
        <w:widowControl w:val="0"/>
        <w:kinsoku/>
        <w:wordWrap/>
        <w:overflowPunct/>
        <w:topLinePunct w:val="0"/>
        <w:bidi w:val="0"/>
        <w:adjustRightInd/>
        <w:snapToGrid/>
        <w:spacing w:line="578" w:lineRule="exact"/>
        <w:ind w:firstLine="0" w:firstLineChars="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出让人（章）：                   受让人（章）：                                      </w:t>
      </w:r>
    </w:p>
    <w:p>
      <w:pPr>
        <w:keepNext w:val="0"/>
        <w:keepLines w:val="0"/>
        <w:pageBreakBefore w:val="0"/>
        <w:widowControl w:val="0"/>
        <w:kinsoku/>
        <w:wordWrap/>
        <w:overflowPunct/>
        <w:topLinePunct w:val="0"/>
        <w:bidi w:val="0"/>
        <w:adjustRightInd w:val="0"/>
        <w:snapToGrid w:val="0"/>
        <w:spacing w:line="578" w:lineRule="exact"/>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   </w:t>
      </w:r>
    </w:p>
    <w:p>
      <w:pPr>
        <w:keepNext w:val="0"/>
        <w:keepLines w:val="0"/>
        <w:pageBreakBefore w:val="0"/>
        <w:widowControl w:val="0"/>
        <w:kinsoku/>
        <w:wordWrap/>
        <w:overflowPunct/>
        <w:topLinePunct w:val="0"/>
        <w:bidi w:val="0"/>
        <w:adjustRightInd w:val="0"/>
        <w:snapToGrid w:val="0"/>
        <w:spacing w:line="578" w:lineRule="exact"/>
        <w:jc w:val="left"/>
        <w:textAlignment w:val="auto"/>
        <w:rPr>
          <w:rFonts w:hint="eastAsia" w:ascii="宋体" w:hAnsi="宋体" w:eastAsia="宋体" w:cs="宋体"/>
          <w:b w:val="0"/>
          <w:bCs w:val="0"/>
          <w:color w:val="auto"/>
          <w:sz w:val="28"/>
          <w:szCs w:val="28"/>
        </w:rPr>
      </w:pPr>
    </w:p>
    <w:p>
      <w:pPr>
        <w:keepNext w:val="0"/>
        <w:keepLines w:val="0"/>
        <w:pageBreakBefore w:val="0"/>
        <w:widowControl w:val="0"/>
        <w:kinsoku/>
        <w:wordWrap/>
        <w:overflowPunct/>
        <w:topLinePunct w:val="0"/>
        <w:bidi w:val="0"/>
        <w:adjustRightInd w:val="0"/>
        <w:snapToGrid w:val="0"/>
        <w:spacing w:line="578" w:lineRule="exact"/>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法定代表人（委托代理人）：     法定代表人（委托代理人）：</w:t>
      </w:r>
    </w:p>
    <w:p>
      <w:pPr>
        <w:keepNext w:val="0"/>
        <w:keepLines w:val="0"/>
        <w:pageBreakBefore w:val="0"/>
        <w:widowControl w:val="0"/>
        <w:kinsoku/>
        <w:wordWrap/>
        <w:overflowPunct/>
        <w:topLinePunct w:val="0"/>
        <w:bidi w:val="0"/>
        <w:adjustRightInd w:val="0"/>
        <w:snapToGrid w:val="0"/>
        <w:spacing w:line="578" w:lineRule="exact"/>
        <w:ind w:firstLine="420" w:firstLineChars="15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(签字)：                      （签字）：</w:t>
      </w:r>
    </w:p>
    <w:p>
      <w:pPr>
        <w:keepNext w:val="0"/>
        <w:keepLines w:val="0"/>
        <w:pageBreakBefore w:val="0"/>
        <w:widowControl w:val="0"/>
        <w:kinsoku/>
        <w:wordWrap/>
        <w:overflowPunct/>
        <w:topLinePunct w:val="0"/>
        <w:bidi w:val="0"/>
        <w:adjustRightInd w:val="0"/>
        <w:snapToGrid w:val="0"/>
        <w:spacing w:line="578" w:lineRule="exact"/>
        <w:ind w:firstLine="420" w:firstLineChars="150"/>
        <w:jc w:val="left"/>
        <w:textAlignment w:val="auto"/>
        <w:rPr>
          <w:rFonts w:hint="eastAsia" w:ascii="宋体" w:hAnsi="宋体" w:eastAsia="宋体" w:cs="宋体"/>
          <w:b w:val="0"/>
          <w:bCs w:val="0"/>
          <w:color w:val="auto"/>
          <w:sz w:val="28"/>
          <w:szCs w:val="28"/>
        </w:rPr>
      </w:pPr>
    </w:p>
    <w:p>
      <w:pPr>
        <w:keepNext w:val="0"/>
        <w:keepLines w:val="0"/>
        <w:pageBreakBefore w:val="0"/>
        <w:widowControl w:val="0"/>
        <w:kinsoku/>
        <w:wordWrap/>
        <w:overflowPunct/>
        <w:topLinePunct w:val="0"/>
        <w:bidi w:val="0"/>
        <w:spacing w:line="578" w:lineRule="exact"/>
        <w:ind w:firstLine="1246" w:firstLineChars="445"/>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                          </w:t>
      </w:r>
    </w:p>
    <w:p>
      <w:pPr>
        <w:keepNext w:val="0"/>
        <w:keepLines w:val="0"/>
        <w:pageBreakBefore w:val="0"/>
        <w:widowControl w:val="0"/>
        <w:kinsoku/>
        <w:wordWrap/>
        <w:overflowPunct/>
        <w:topLinePunct w:val="0"/>
        <w:bidi w:val="0"/>
        <w:spacing w:line="578" w:lineRule="exact"/>
        <w:ind w:firstLine="0" w:firstLineChars="0"/>
        <w:jc w:val="left"/>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备案单位（章）：</w:t>
      </w:r>
    </w:p>
    <w:p>
      <w:pPr>
        <w:keepNext w:val="0"/>
        <w:keepLines w:val="0"/>
        <w:pageBreakBefore w:val="0"/>
        <w:widowControl w:val="0"/>
        <w:kinsoku/>
        <w:wordWrap/>
        <w:overflowPunct/>
        <w:topLinePunct w:val="0"/>
        <w:bidi w:val="0"/>
        <w:spacing w:line="578" w:lineRule="exact"/>
        <w:ind w:firstLine="1246" w:firstLineChars="445"/>
        <w:jc w:val="right"/>
        <w:textAlignment w:val="auto"/>
        <w:rPr>
          <w:rFonts w:hint="eastAsia" w:ascii="宋体" w:hAnsi="宋体" w:eastAsia="宋体" w:cs="宋体"/>
          <w:b w:val="0"/>
          <w:bCs w:val="0"/>
          <w:color w:val="auto"/>
          <w:sz w:val="28"/>
          <w:szCs w:val="28"/>
        </w:rPr>
      </w:pPr>
    </w:p>
    <w:p>
      <w:pPr>
        <w:keepNext w:val="0"/>
        <w:keepLines w:val="0"/>
        <w:pageBreakBefore w:val="0"/>
        <w:widowControl w:val="0"/>
        <w:kinsoku/>
        <w:wordWrap/>
        <w:overflowPunct/>
        <w:topLinePunct w:val="0"/>
        <w:bidi w:val="0"/>
        <w:spacing w:line="578" w:lineRule="exact"/>
        <w:ind w:firstLine="1246" w:firstLineChars="445"/>
        <w:jc w:val="righ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签订日期：</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年</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月</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日</w:t>
      </w:r>
    </w:p>
    <w:p>
      <w:pPr>
        <w:jc w:val="left"/>
        <w:rPr>
          <w:rFonts w:eastAsia="黑体"/>
          <w:b w:val="0"/>
          <w:bCs w:val="0"/>
          <w:color w:val="auto"/>
          <w:sz w:val="36"/>
        </w:rPr>
      </w:pPr>
      <w:r>
        <w:rPr>
          <w:rFonts w:hint="eastAsia"/>
          <w:b w:val="0"/>
          <w:bCs w:val="0"/>
          <w:color w:val="auto"/>
        </w:rPr>
        <w:br w:type="page"/>
      </w:r>
      <w:r>
        <w:rPr>
          <w:rFonts w:eastAsia="黑体"/>
          <w:b w:val="0"/>
          <w:bCs w:val="0"/>
          <w:color w:val="auto"/>
          <w:sz w:val="36"/>
        </w:rPr>
        <w:t>附件1</w:t>
      </w:r>
    </w:p>
    <w:p>
      <w:pPr>
        <w:spacing w:before="313" w:beforeLines="100"/>
        <w:jc w:val="center"/>
        <w:rPr>
          <w:rFonts w:eastAsia="黑体"/>
          <w:b w:val="0"/>
          <w:bCs w:val="0"/>
          <w:color w:val="auto"/>
          <w:sz w:val="36"/>
        </w:rPr>
      </w:pPr>
      <w:r>
        <w:rPr>
          <w:rFonts w:eastAsia="黑体"/>
          <w:b w:val="0"/>
          <w:bCs w:val="0"/>
          <w:color w:val="auto"/>
          <w:sz w:val="36"/>
        </w:rPr>
        <w:t>出让宗地平面界址图</w:t>
      </w:r>
    </w:p>
    <w:p>
      <w:pPr>
        <w:ind w:firstLine="640" w:firstLineChars="200"/>
        <w:jc w:val="left"/>
        <w:rPr>
          <w:rFonts w:eastAsia="楷体_GB2312"/>
          <w:b w:val="0"/>
          <w:bCs w:val="0"/>
          <w:color w:val="auto"/>
          <w:sz w:val="32"/>
          <w:szCs w:val="32"/>
        </w:rPr>
      </w:pPr>
      <w:r>
        <w:rPr>
          <w:rFonts w:eastAsia="楷体_GB2312"/>
          <w:b w:val="0"/>
          <w:bCs w:val="0"/>
          <w:color w:val="auto"/>
          <w:sz w:val="32"/>
          <w:szCs w:val="32"/>
        </w:rPr>
        <w:t xml:space="preserve">                                       </w:t>
      </w:r>
    </w:p>
    <w:p>
      <w:pPr>
        <w:ind w:firstLine="640" w:firstLineChars="200"/>
        <w:jc w:val="left"/>
        <w:rPr>
          <w:rFonts w:eastAsia="楷体_GB2312"/>
          <w:b w:val="0"/>
          <w:bCs w:val="0"/>
          <w:color w:val="auto"/>
          <w:sz w:val="32"/>
          <w:szCs w:val="32"/>
        </w:rPr>
      </w:pPr>
    </w:p>
    <w:p>
      <w:pPr>
        <w:ind w:firstLine="640" w:firstLineChars="200"/>
        <w:jc w:val="left"/>
        <w:rPr>
          <w:rFonts w:eastAsia="楷体_GB2312"/>
          <w:b w:val="0"/>
          <w:bCs w:val="0"/>
          <w:color w:val="auto"/>
          <w:sz w:val="32"/>
          <w:szCs w:val="32"/>
        </w:rPr>
      </w:pPr>
      <w:r>
        <w:rPr>
          <w:rFonts w:eastAsia="楷体_GB2312"/>
          <w:b w:val="0"/>
          <w:bCs w:val="0"/>
          <w:color w:val="auto"/>
          <w:sz w:val="32"/>
          <w:szCs w:val="32"/>
        </w:rPr>
        <w:t xml:space="preserve">                                    北</w:t>
      </w:r>
      <w:r>
        <w:rPr>
          <w:rFonts w:eastAsia="楷体_GB2312"/>
          <w:b w:val="0"/>
          <w:bCs w:val="0"/>
          <w:color w:val="auto"/>
          <w:sz w:val="32"/>
          <w:szCs w:val="32"/>
        </w:rPr>
        <w:fldChar w:fldCharType="begin" w:fldLock="1"/>
      </w:r>
      <w:r>
        <w:rPr>
          <w:rFonts w:eastAsia="楷体_GB2312"/>
          <w:b w:val="0"/>
          <w:bCs w:val="0"/>
          <w:color w:val="auto"/>
          <w:sz w:val="32"/>
          <w:szCs w:val="32"/>
        </w:rPr>
        <w:instrText xml:space="preserve">ref  SHAPE  \* MERGEFORMAT </w:instrText>
      </w:r>
      <w:r>
        <w:rPr>
          <w:rFonts w:eastAsia="楷体_GB2312"/>
          <w:b w:val="0"/>
          <w:bCs w:val="0"/>
          <w:color w:val="auto"/>
          <w:sz w:val="32"/>
          <w:szCs w:val="32"/>
        </w:rPr>
        <w:fldChar w:fldCharType="separate"/>
      </w:r>
      <w:r>
        <w:rPr>
          <w:rFonts w:eastAsia="楷体_GB2312"/>
          <w:b w:val="0"/>
          <w:bCs w:val="0"/>
          <w:color w:val="auto"/>
          <w:sz w:val="32"/>
          <w:szCs w:val="32"/>
        </w:rPr>
        <mc:AlternateContent>
          <mc:Choice Requires="wpg">
            <w:drawing>
              <wp:anchor distT="0" distB="0" distL="114300" distR="114300" simplePos="0" relativeHeight="251660288" behindDoc="0" locked="1" layoutInCell="1" allowOverlap="1">
                <wp:simplePos x="0" y="0"/>
                <wp:positionH relativeFrom="character">
                  <wp:posOffset>0</wp:posOffset>
                </wp:positionH>
                <wp:positionV relativeFrom="line">
                  <wp:posOffset>0</wp:posOffset>
                </wp:positionV>
                <wp:extent cx="5257800" cy="4953000"/>
                <wp:effectExtent l="0" t="0" r="0" b="0"/>
                <wp:wrapNone/>
                <wp:docPr id="8" name="Group 2"/>
                <wp:cNvGraphicFramePr/>
                <a:graphic xmlns:a="http://schemas.openxmlformats.org/drawingml/2006/main">
                  <a:graphicData uri="http://schemas.microsoft.com/office/word/2010/wordprocessingGroup">
                    <wpg:wgp>
                      <wpg:cNvGrpSpPr/>
                      <wpg:grpSpPr>
                        <a:xfrm>
                          <a:off x="0" y="0"/>
                          <a:ext cx="5257800" cy="4953000"/>
                          <a:chOff x="0" y="0"/>
                          <a:chExt cx="8280" cy="7800"/>
                        </a:xfrm>
                      </wpg:grpSpPr>
                      <wps:wsp>
                        <wps:cNvPr id="4" name="Picture 3"/>
                        <wps:cNvSpPr>
                          <a:spLocks noChangeAspect="1"/>
                        </wps:cNvSpPr>
                        <wps:spPr>
                          <a:xfrm>
                            <a:off x="0" y="0"/>
                            <a:ext cx="8280" cy="7800"/>
                          </a:xfrm>
                          <a:prstGeom prst="rect">
                            <a:avLst/>
                          </a:prstGeom>
                          <a:noFill/>
                          <a:ln>
                            <a:noFill/>
                          </a:ln>
                        </wps:spPr>
                        <wps:bodyPr upright="1"/>
                      </wps:wsp>
                      <wps:wsp>
                        <wps:cNvPr id="5" name="Line 4"/>
                        <wps:cNvCnPr/>
                        <wps:spPr>
                          <a:xfrm flipV="1">
                            <a:off x="7020" y="0"/>
                            <a:ext cx="1" cy="780"/>
                          </a:xfrm>
                          <a:prstGeom prst="line">
                            <a:avLst/>
                          </a:prstGeom>
                          <a:ln w="9525" cap="flat" cmpd="sng">
                            <a:solidFill>
                              <a:srgbClr val="000000"/>
                            </a:solidFill>
                            <a:prstDash val="lgDash"/>
                            <a:headEnd type="none" w="med" len="med"/>
                            <a:tailEnd type="triangle" w="med" len="med"/>
                          </a:ln>
                        </wps:spPr>
                        <wps:bodyPr upright="1"/>
                      </wps:wsp>
                      <wps:wsp>
                        <wps:cNvPr id="6" name="Text Box 5"/>
                        <wps:cNvSpPr txBox="1"/>
                        <wps:spPr>
                          <a:xfrm>
                            <a:off x="180" y="2964"/>
                            <a:ext cx="900" cy="3593"/>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7" name="Line 6"/>
                        <wps:cNvCnPr/>
                        <wps:spPr>
                          <a:xfrm>
                            <a:off x="180" y="288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Group 2" o:spid="_x0000_s1026" o:spt="203" style="position:absolute;left:0pt;margin-left:0pt;margin-top:0pt;height:390pt;width:414pt;mso-position-horizontal-relative:char;mso-position-vertical-relative:line;z-index:251660288;mso-width-relative:page;mso-height-relative:page;"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">
                <o:lock v:ext="edit" aspectratio="f"/>
                <v:rect id="Picture 3" o:spid="_x0000_s1026" o:spt="1" style="position:absolute;left:0;top:0;height:7800;width:8280;" filled="f" stroked="f" coordsize="21600,21600" o:gfxdata="UEsDBAoAAAAAAIdO4kAAAAAAAAAAAAAAAAAEAAAAZHJzL1BLAwQUAAAACACHTuJA3E+K1b0AAADa&#10;AAAADwAAAGRycy9kb3ducmV2LnhtbEWPQWvCQBSE74X+h+UVvJRmo0g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T4rVvQAA&#10;ANoAAAAPAAAAAAAAAAEAIAAAACIAAABkcnMvZG93bnJldi54bWxQSwECFAAUAAAACACHTuJAMy8F&#10;njsAAAA5AAAAEAAAAAAAAAABACAAAAAMAQAAZHJzL3NoYXBleG1sLnhtbFBLBQYAAAAABgAGAFsB&#10;AAC2AwAAAAA=&#10;">
                  <v:fill on="f" focussize="0,0"/>
                  <v:stroke on="f"/>
                  <v:imagedata o:title=""/>
                  <o:lock v:ext="edit" aspectratio="t"/>
                </v:rect>
                <v:line id="Line 4" o:spid="_x0000_s1026" o:spt="20" style="position:absolute;left:7020;top:0;flip:y;height:780;width:1;" filled="f" stroked="t" coordsize="21600,21600" o:gfxdata="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9Dfv7sAAADa&#10;AAAADwAAAAAAAAABACAAAAAiAAAAZHJzL2Rvd25yZXYueG1sUEsBAhQAFAAAAAgAh07iQDMvBZ47&#10;AAAAOQAAABAAAAAAAAAAAQAgAAAACgEAAGRycy9zaGFwZXhtbC54bWxQSwUGAAAAAAYABgBbAQAA&#10;tAMAAAAA&#10;">
                  <v:fill on="f" focussize="0,0"/>
                  <v:stroke color="#000000" joinstyle="round" dashstyle="longDash" endarrow="block"/>
                  <v:imagedata o:title=""/>
                  <o:lock v:ext="edit" aspectratio="f"/>
                </v:line>
                <v:shape id="Text Box 5" o:spid="_x0000_s1026" o:spt="202" type="#_x0000_t202" style="position:absolute;left:180;top:2964;height:3593;width:900;" fillcolor="#FFFFFF" filled="t" stroked="f" coordsize="21600,21600" o:gfxdata="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96DPvQAA&#10;ANo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Line 6" o:spid="_x0000_s1026" o:spt="20" style="position:absolute;left:180;top:2884;height:2835;width:1;" filled="f" stroked="t" coordsize="21600,21600" o:gfxdata="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LkRuq8AAAA&#10;2gAAAA8AAAAAAAAAAQAgAAAAIgAAAGRycy9kb3ducmV2LnhtbFBLAQIUABQAAAAIAIdO4kAzLwWe&#10;OwAAADkAAAAQAAAAAAAAAAEAIAAAAAsBAABkcnMvc2hhcGV4bWwueG1sUEsFBgAAAAAGAAYAWwEA&#10;ALUDAAAAAA==&#10;">
                  <v:fill on="f" focussize="0,0"/>
                  <v:stroke color="#000000" joinstyle="round" dashstyle="longDash"/>
                  <v:imagedata o:title=""/>
                  <o:lock v:ext="edit" aspectratio="f"/>
                </v:line>
                <w10:anchorlock/>
              </v:group>
            </w:pict>
          </mc:Fallback>
        </mc:AlternateContent>
      </w:r>
      <w:r>
        <w:rPr>
          <w:rFonts w:eastAsia="楷体_GB2312"/>
          <w:b w:val="0"/>
          <w:bCs w:val="0"/>
          <w:color w:val="auto"/>
          <w:sz w:val="32"/>
          <w:szCs w:val="32"/>
        </w:rPr>
        <w:drawing>
          <wp:inline distT="0" distB="0" distL="114300" distR="114300">
            <wp:extent cx="5257800" cy="4944110"/>
            <wp:effectExtent l="0" t="0" r="0" b="0"/>
            <wp:docPr id="48" name="图片 1" descr="08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08000001"/>
                    <pic:cNvPicPr>
                      <a:picLocks noChangeAspect="1"/>
                    </pic:cNvPicPr>
                  </pic:nvPicPr>
                  <pic:blipFill>
                    <a:blip r:embed="rId10"/>
                    <a:srcRect t="-99454" b="99454"/>
                    <a:stretch>
                      <a:fillRect/>
                    </a:stretch>
                  </pic:blipFill>
                  <pic:spPr>
                    <a:xfrm>
                      <a:off x="0" y="0"/>
                      <a:ext cx="5257800" cy="4944110"/>
                    </a:xfrm>
                    <a:prstGeom prst="rect">
                      <a:avLst/>
                    </a:prstGeom>
                    <a:noFill/>
                    <a:ln>
                      <a:noFill/>
                    </a:ln>
                  </pic:spPr>
                </pic:pic>
              </a:graphicData>
            </a:graphic>
          </wp:inline>
        </w:drawing>
      </w:r>
      <w:r>
        <w:rPr>
          <w:rFonts w:eastAsia="楷体_GB2312"/>
          <w:b w:val="0"/>
          <w:bCs w:val="0"/>
          <w:color w:val="auto"/>
          <w:sz w:val="32"/>
          <w:szCs w:val="32"/>
        </w:rPr>
        <w:fldChar w:fldCharType="end"/>
      </w:r>
    </w:p>
    <w:p>
      <w:pPr>
        <w:ind w:firstLine="640" w:firstLineChars="200"/>
        <w:jc w:val="left"/>
        <w:rPr>
          <w:rFonts w:eastAsia="楷体_GB2312"/>
          <w:b w:val="0"/>
          <w:bCs w:val="0"/>
          <w:color w:val="auto"/>
          <w:sz w:val="32"/>
          <w:szCs w:val="32"/>
        </w:rPr>
      </w:pPr>
    </w:p>
    <w:p>
      <w:pPr>
        <w:ind w:firstLine="640" w:firstLineChars="200"/>
        <w:jc w:val="left"/>
        <w:rPr>
          <w:rFonts w:eastAsia="楷体_GB2312"/>
          <w:b w:val="0"/>
          <w:bCs w:val="0"/>
          <w:color w:val="auto"/>
          <w:sz w:val="32"/>
          <w:szCs w:val="32"/>
          <w:u w:val="single"/>
        </w:rPr>
      </w:pPr>
      <w:r>
        <w:rPr>
          <w:rFonts w:eastAsia="楷体_GB2312"/>
          <w:b w:val="0"/>
          <w:bCs w:val="0"/>
          <w:color w:val="auto"/>
          <w:sz w:val="32"/>
          <w:szCs w:val="32"/>
        </w:rPr>
        <w:t>比例尺：1：</w:t>
      </w:r>
      <w:r>
        <w:rPr>
          <w:rFonts w:eastAsia="楷体_GB2312"/>
          <w:b w:val="0"/>
          <w:bCs w:val="0"/>
          <w:color w:val="auto"/>
          <w:sz w:val="32"/>
          <w:szCs w:val="32"/>
          <w:u w:val="single"/>
        </w:rPr>
        <w:t xml:space="preserve">               </w:t>
      </w:r>
    </w:p>
    <w:p>
      <w:pPr>
        <w:ind w:firstLine="640" w:firstLineChars="200"/>
        <w:jc w:val="left"/>
        <w:rPr>
          <w:rFonts w:eastAsia="楷体_GB2312"/>
          <w:b w:val="0"/>
          <w:bCs w:val="0"/>
          <w:color w:val="auto"/>
          <w:sz w:val="32"/>
          <w:szCs w:val="32"/>
        </w:rPr>
        <w:sectPr>
          <w:footerReference r:id="rId6" w:type="default"/>
          <w:pgSz w:w="11906" w:h="16838"/>
          <w:pgMar w:top="1701" w:right="1474" w:bottom="1701" w:left="1587" w:header="851" w:footer="1389" w:gutter="0"/>
          <w:pgNumType w:fmt="decimal"/>
          <w:cols w:space="720" w:num="1"/>
          <w:docGrid w:type="lines" w:linePitch="312" w:charSpace="0"/>
        </w:sectPr>
      </w:pPr>
    </w:p>
    <w:p>
      <w:pPr>
        <w:jc w:val="left"/>
        <w:rPr>
          <w:rFonts w:eastAsia="黑体"/>
          <w:b w:val="0"/>
          <w:bCs w:val="0"/>
          <w:color w:val="auto"/>
          <w:sz w:val="36"/>
        </w:rPr>
        <w:sectPr>
          <w:footerReference r:id="rId7" w:type="default"/>
          <w:footerReference r:id="rId8" w:type="even"/>
          <w:type w:val="continuous"/>
          <w:pgSz w:w="11906" w:h="16838"/>
          <w:pgMar w:top="1418" w:right="1418" w:bottom="1134" w:left="1418" w:header="851" w:footer="992" w:gutter="0"/>
          <w:pgNumType w:fmt="decimal"/>
          <w:cols w:space="720" w:num="1"/>
          <w:docGrid w:type="lines" w:linePitch="312" w:charSpace="0"/>
        </w:sectPr>
      </w:pPr>
    </w:p>
    <w:p>
      <w:pPr>
        <w:jc w:val="left"/>
        <w:rPr>
          <w:rFonts w:eastAsia="黑体"/>
          <w:b w:val="0"/>
          <w:bCs w:val="0"/>
          <w:color w:val="auto"/>
          <w:sz w:val="36"/>
        </w:rPr>
      </w:pPr>
      <w:r>
        <w:rPr>
          <w:rFonts w:eastAsia="黑体"/>
          <w:b w:val="0"/>
          <w:bCs w:val="0"/>
          <w:color w:val="auto"/>
          <w:sz w:val="36"/>
        </w:rPr>
        <mc:AlternateContent>
          <mc:Choice Requires="wps">
            <w:drawing>
              <wp:anchor distT="0" distB="0" distL="114300" distR="114300" simplePos="0" relativeHeight="251664384"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ascii="楷体_GB2312" w:eastAsia="楷体_GB2312"/>
                                <w:b/>
                                <w:sz w:val="30"/>
                                <w:szCs w:val="30"/>
                              </w:rPr>
                            </w:pPr>
                            <w:r>
                              <w:rPr>
                                <w:rFonts w:hint="eastAsia" w:ascii="楷体_GB2312" w:eastAsia="楷体_GB2312" w:cs="楷体_GB2312"/>
                                <w:b/>
                                <w:sz w:val="30"/>
                                <w:szCs w:val="30"/>
                              </w:rPr>
                              <w:t>下界限高程</w:t>
                            </w:r>
                          </w:p>
                        </w:txbxContent>
                      </wps:txbx>
                      <wps:bodyPr upright="1"/>
                    </wps:wsp>
                  </a:graphicData>
                </a:graphic>
              </wp:anchor>
            </w:drawing>
          </mc:Choice>
          <mc:Fallback>
            <w:pict>
              <v:shape id="_x0000_s1026" o:spid="_x0000_s1026" o:spt="202" type="#_x0000_t202" style="position:absolute;left:0pt;margin-left:324pt;margin-top:478.85pt;height:39pt;width:144pt;z-index:251664384;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EOwHN2gAAAAwBAAAPAAAAAAAAAAEAIAAAACIAAABkcnMvZG93bnJldi54&#10;bWxQSwECFAAUAAAACACHTuJA1c5Yh78BAAB3AwAADgAAAAAAAAABACAAAAApAQAAZHJzL2Uyb0Rv&#10;Yy54bWxQSwUGAAAAAAYABgBZAQAAWgUAAAAA&#10;">
                <v:fill on="t" focussize="0,0"/>
                <v:stroke on="f"/>
                <v:imagedata o:title=""/>
                <o:lock v:ext="edit" aspectratio="f"/>
                <v:textbox>
                  <w:txbxContent>
                    <w:p>
                      <w:pPr>
                        <w:rPr>
                          <w:rFonts w:ascii="楷体_GB2312" w:eastAsia="楷体_GB2312"/>
                          <w:b/>
                          <w:sz w:val="30"/>
                          <w:szCs w:val="30"/>
                        </w:rPr>
                      </w:pPr>
                      <w:r>
                        <w:rPr>
                          <w:rFonts w:hint="eastAsia" w:ascii="楷体_GB2312" w:eastAsia="楷体_GB2312" w:cs="楷体_GB2312"/>
                          <w:b/>
                          <w:sz w:val="30"/>
                          <w:szCs w:val="30"/>
                        </w:rPr>
                        <w:t>下界限高程</w:t>
                      </w:r>
                    </w:p>
                  </w:txbxContent>
                </v:textbox>
                <w10:anchorlock/>
              </v:shape>
            </w:pict>
          </mc:Fallback>
        </mc:AlternateContent>
      </w:r>
      <w:r>
        <w:rPr>
          <w:rFonts w:eastAsia="黑体"/>
          <w:b w:val="0"/>
          <w:bCs w:val="0"/>
          <w:color w:val="auto"/>
          <w:sz w:val="36"/>
        </w:rPr>
        <mc:AlternateContent>
          <mc:Choice Requires="wps">
            <w:drawing>
              <wp:anchor distT="0" distB="0" distL="114300" distR="114300" simplePos="0" relativeHeight="251663360" behindDoc="0" locked="1" layoutInCell="1" allowOverlap="1">
                <wp:simplePos x="0" y="0"/>
                <wp:positionH relativeFrom="column">
                  <wp:posOffset>-218440</wp:posOffset>
                </wp:positionH>
                <wp:positionV relativeFrom="paragraph">
                  <wp:posOffset>3368040</wp:posOffset>
                </wp:positionV>
                <wp:extent cx="571500" cy="2281555"/>
                <wp:effectExtent l="0" t="0" r="0" b="4445"/>
                <wp:wrapNone/>
                <wp:docPr id="10" name="文本框 10"/>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ascii="楷体_GB2312" w:eastAsia="楷体_GB2312"/>
                                <w:b/>
                                <w:sz w:val="30"/>
                                <w:szCs w:val="30"/>
                              </w:rPr>
                            </w:pPr>
                            <w:r>
                              <w:rPr>
                                <w:rFonts w:hint="eastAsia" w:ascii="楷体_GB2312" w:eastAsia="楷体_GB2312" w:cs="楷体_GB2312"/>
                                <w:b/>
                                <w:sz w:val="30"/>
                                <w:szCs w:val="30"/>
                              </w:rPr>
                              <w:t xml:space="preserve">     粘</w:t>
                            </w:r>
                            <w:r>
                              <w:rPr>
                                <w:rFonts w:ascii="楷体_GB2312" w:eastAsia="楷体_GB2312" w:cs="楷体_GB2312"/>
                                <w:b/>
                                <w:sz w:val="30"/>
                                <w:szCs w:val="30"/>
                              </w:rPr>
                              <w:t xml:space="preserve"> </w:t>
                            </w:r>
                            <w:r>
                              <w:rPr>
                                <w:rFonts w:hint="eastAsia" w:ascii="楷体_GB2312" w:eastAsia="楷体_GB2312" w:cs="楷体_GB2312"/>
                                <w:b/>
                                <w:sz w:val="30"/>
                                <w:szCs w:val="30"/>
                              </w:rPr>
                              <w:t>贴</w:t>
                            </w:r>
                            <w:r>
                              <w:rPr>
                                <w:rFonts w:ascii="楷体_GB2312" w:eastAsia="楷体_GB2312" w:cs="楷体_GB2312"/>
                                <w:b/>
                                <w:sz w:val="30"/>
                                <w:szCs w:val="30"/>
                              </w:rPr>
                              <w:t xml:space="preserve"> </w:t>
                            </w:r>
                            <w:r>
                              <w:rPr>
                                <w:rFonts w:hint="eastAsia" w:ascii="楷体_GB2312" w:eastAsia="楷体_GB2312" w:cs="楷体_GB2312"/>
                                <w:b/>
                                <w:sz w:val="30"/>
                                <w:szCs w:val="30"/>
                              </w:rPr>
                              <w:t>线</w:t>
                            </w:r>
                          </w:p>
                        </w:txbxContent>
                      </wps:txbx>
                      <wps:bodyPr vert="eaVert" upright="1"/>
                    </wps:wsp>
                  </a:graphicData>
                </a:graphic>
              </wp:anchor>
            </w:drawing>
          </mc:Choice>
          <mc:Fallback>
            <w:pict>
              <v:shape id="_x0000_s1026" o:spid="_x0000_s1026" o:spt="202" type="#_x0000_t202" style="position:absolute;left:0pt;margin-left:-17.2pt;margin-top:265.2pt;height:179.65pt;width:45pt;z-index:251663360;mso-width-relative:page;mso-height-relative:page;" fillcolor="#FFFFFF" filled="t" stroked="f" coordsize="21600,21600" o:gfxdata="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d2BmNsAAAAKAQAADwAAAAAAAAABACAAAAAiAAAAZHJz&#10;L2Rvd25yZXYueG1sUEsBAhQAFAAAAAgAh07iQFf7bGXIAQAAhwMAAA4AAAAAAAAAAQAgAAAAKgEA&#10;AGRycy9lMm9Eb2MueG1sUEsFBgAAAAAGAAYAWQEAAGQFAAAAAA==&#10;">
                <v:fill on="t" focussize="0,0"/>
                <v:stroke on="f"/>
                <v:imagedata o:title=""/>
                <o:lock v:ext="edit" aspectratio="f"/>
                <v:textbox style="layout-flow:vertical-ideographic;">
                  <w:txbxContent>
                    <w:p>
                      <w:pPr>
                        <w:ind w:firstLine="148" w:firstLineChars="49"/>
                        <w:rPr>
                          <w:rFonts w:ascii="楷体_GB2312" w:eastAsia="楷体_GB2312"/>
                          <w:b/>
                          <w:sz w:val="30"/>
                          <w:szCs w:val="30"/>
                        </w:rPr>
                      </w:pPr>
                      <w:r>
                        <w:rPr>
                          <w:rFonts w:hint="eastAsia" w:ascii="楷体_GB2312" w:eastAsia="楷体_GB2312" w:cs="楷体_GB2312"/>
                          <w:b/>
                          <w:sz w:val="30"/>
                          <w:szCs w:val="30"/>
                        </w:rPr>
                        <w:t xml:space="preserve">     粘</w:t>
                      </w:r>
                      <w:r>
                        <w:rPr>
                          <w:rFonts w:ascii="楷体_GB2312" w:eastAsia="楷体_GB2312" w:cs="楷体_GB2312"/>
                          <w:b/>
                          <w:sz w:val="30"/>
                          <w:szCs w:val="30"/>
                        </w:rPr>
                        <w:t xml:space="preserve"> </w:t>
                      </w:r>
                      <w:r>
                        <w:rPr>
                          <w:rFonts w:hint="eastAsia" w:ascii="楷体_GB2312" w:eastAsia="楷体_GB2312" w:cs="楷体_GB2312"/>
                          <w:b/>
                          <w:sz w:val="30"/>
                          <w:szCs w:val="30"/>
                        </w:rPr>
                        <w:t>贴</w:t>
                      </w:r>
                      <w:r>
                        <w:rPr>
                          <w:rFonts w:ascii="楷体_GB2312" w:eastAsia="楷体_GB2312" w:cs="楷体_GB2312"/>
                          <w:b/>
                          <w:sz w:val="30"/>
                          <w:szCs w:val="30"/>
                        </w:rPr>
                        <w:t xml:space="preserve"> </w:t>
                      </w:r>
                      <w:r>
                        <w:rPr>
                          <w:rFonts w:hint="eastAsia" w:ascii="楷体_GB2312" w:eastAsia="楷体_GB2312" w:cs="楷体_GB2312"/>
                          <w:b/>
                          <w:sz w:val="30"/>
                          <w:szCs w:val="30"/>
                        </w:rPr>
                        <w:t>线</w:t>
                      </w:r>
                    </w:p>
                  </w:txbxContent>
                </v:textbox>
                <w10:anchorlock/>
              </v:shape>
            </w:pict>
          </mc:Fallback>
        </mc:AlternateContent>
      </w:r>
      <w:r>
        <w:rPr>
          <w:rFonts w:eastAsia="黑体"/>
          <w:b w:val="0"/>
          <w:bCs w:val="0"/>
          <w:color w:val="auto"/>
          <w:sz w:val="36"/>
        </w:rPr>
        <mc:AlternateContent>
          <mc:Choice Requires="wps">
            <w:drawing>
              <wp:anchor distT="0" distB="0" distL="114300" distR="114300" simplePos="0" relativeHeight="251662336" behindDoc="0" locked="1" layoutInCell="1" allowOverlap="1">
                <wp:simplePos x="0" y="0"/>
                <wp:positionH relativeFrom="column">
                  <wp:posOffset>-238760</wp:posOffset>
                </wp:positionH>
                <wp:positionV relativeFrom="paragraph">
                  <wp:posOffset>3518535</wp:posOffset>
                </wp:positionV>
                <wp:extent cx="635" cy="1800225"/>
                <wp:effectExtent l="0" t="0" r="0" b="0"/>
                <wp:wrapNone/>
                <wp:docPr id="11" name="直线 11"/>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直线 11" o:spid="_x0000_s1026" o:spt="20" style="position:absolute;left:0pt;margin-left:-18.8pt;margin-top:277.05pt;height:141.75pt;width:0.05pt;z-index:251662336;mso-width-relative:page;mso-height-relative:page;" filled="f" stroked="t" coordsize="21600,21600" o:gfxdata="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vcY&#10;MtgAAAALAQAADwAAAAAAAAABACAAAAAiAAAAZHJzL2Rvd25yZXYueG1sUEsBAhQAFAAAAAgAh07i&#10;QIYqdCjpAQAA4AMAAA4AAAAAAAAAAQAgAAAAJwEAAGRycy9lMm9Eb2MueG1sUEsFBgAAAAAGAAYA&#10;WQEAAIIFAAAAAA==&#10;">
                <v:fill on="f" focussize="0,0"/>
                <v:stroke color="#000000" joinstyle="round" dashstyle="longDash"/>
                <v:imagedata o:title=""/>
                <o:lock v:ext="edit" aspectratio="f"/>
                <w10:anchorlock/>
              </v:line>
            </w:pict>
          </mc:Fallback>
        </mc:AlternateContent>
      </w:r>
      <w:r>
        <w:rPr>
          <w:rFonts w:eastAsia="黑体"/>
          <w:b w:val="0"/>
          <w:bCs w:val="0"/>
          <w:color w:val="auto"/>
          <w:sz w:val="36"/>
        </w:rPr>
        <w:t>附件2</w:t>
      </w:r>
    </w:p>
    <w:p>
      <w:pPr>
        <w:spacing w:before="313" w:beforeLines="100"/>
        <w:jc w:val="center"/>
        <w:rPr>
          <w:b w:val="0"/>
          <w:bCs w:val="0"/>
          <w:color w:val="auto"/>
        </w:rPr>
      </w:pPr>
      <w:r>
        <w:rPr>
          <w:rFonts w:eastAsia="黑体"/>
          <w:b w:val="0"/>
          <w:bCs w:val="0"/>
          <w:color w:val="auto"/>
          <w:sz w:val="36"/>
        </w:rPr>
        <w:t>出让宗地竖向界限</w:t>
      </w:r>
      <w:r>
        <w:rPr>
          <w:b w:val="0"/>
          <w:bCs w:val="0"/>
          <w:color w:val="auto"/>
        </w:rPr>
        <w:fldChar w:fldCharType="begin" w:fldLock="1"/>
      </w:r>
      <w:r>
        <w:rPr>
          <w:b w:val="0"/>
          <w:bCs w:val="0"/>
          <w:color w:val="auto"/>
        </w:rPr>
        <w:instrText xml:space="preserve">ref  SHAPE  \* MERGEFORMAT </w:instrText>
      </w:r>
      <w:r>
        <w:rPr>
          <w:b w:val="0"/>
          <w:bCs w:val="0"/>
          <w:color w:val="auto"/>
        </w:rPr>
        <w:fldChar w:fldCharType="separate"/>
      </w:r>
      <w:r>
        <w:rPr>
          <w:b w:val="0"/>
          <w:bCs w:val="0"/>
          <w:color w:val="auto"/>
        </w:rPr>
        <mc:AlternateContent>
          <mc:Choice Requires="wpg">
            <w:drawing>
              <wp:anchor distT="0" distB="0" distL="114300" distR="114300" simplePos="0" relativeHeight="251661312" behindDoc="0" locked="0" layoutInCell="1" allowOverlap="1">
                <wp:simplePos x="0" y="0"/>
                <wp:positionH relativeFrom="character">
                  <wp:posOffset>0</wp:posOffset>
                </wp:positionH>
                <wp:positionV relativeFrom="line">
                  <wp:posOffset>0</wp:posOffset>
                </wp:positionV>
                <wp:extent cx="5715000" cy="6141720"/>
                <wp:effectExtent l="0" t="0" r="0" b="0"/>
                <wp:wrapNone/>
                <wp:docPr id="45" name="组合 12"/>
                <wp:cNvGraphicFramePr/>
                <a:graphic xmlns:a="http://schemas.openxmlformats.org/drawingml/2006/main">
                  <a:graphicData uri="http://schemas.microsoft.com/office/word/2010/wordprocessingGroup">
                    <wpg:wgp>
                      <wpg:cNvGrpSpPr/>
                      <wpg:grpSpPr>
                        <a:xfrm>
                          <a:off x="0" y="0"/>
                          <a:ext cx="5715000" cy="6141720"/>
                          <a:chOff x="0" y="0"/>
                          <a:chExt cx="9000" cy="9672"/>
                        </a:xfrm>
                      </wpg:grpSpPr>
                      <wps:wsp>
                        <wps:cNvPr id="12" name="图片 13"/>
                        <wps:cNvSpPr>
                          <a:spLocks noChangeAspect="1"/>
                        </wps:cNvSpPr>
                        <wps:spPr>
                          <a:xfrm>
                            <a:off x="0" y="0"/>
                            <a:ext cx="9000" cy="9672"/>
                          </a:xfrm>
                          <a:prstGeom prst="rect">
                            <a:avLst/>
                          </a:prstGeom>
                          <a:noFill/>
                          <a:ln>
                            <a:noFill/>
                          </a:ln>
                        </wps:spPr>
                        <wps:bodyPr upright="1"/>
                      </wps:wsp>
                      <wps:wsp>
                        <wps:cNvPr id="13" name="直线 14"/>
                        <wps:cNvCnPr/>
                        <wps:spPr>
                          <a:xfrm>
                            <a:off x="900" y="936"/>
                            <a:ext cx="5940" cy="1"/>
                          </a:xfrm>
                          <a:prstGeom prst="line">
                            <a:avLst/>
                          </a:prstGeom>
                          <a:ln w="12700" cap="flat" cmpd="sng">
                            <a:solidFill>
                              <a:srgbClr val="000000"/>
                            </a:solidFill>
                            <a:prstDash val="solid"/>
                            <a:headEnd type="none" w="med" len="med"/>
                            <a:tailEnd type="none" w="med" len="med"/>
                          </a:ln>
                        </wps:spPr>
                        <wps:bodyPr upright="1"/>
                      </wps:wsp>
                      <wps:wsp>
                        <wps:cNvPr id="14" name="直线 15"/>
                        <wps:cNvCnPr/>
                        <wps:spPr>
                          <a:xfrm>
                            <a:off x="885" y="936"/>
                            <a:ext cx="15" cy="8424"/>
                          </a:xfrm>
                          <a:prstGeom prst="line">
                            <a:avLst/>
                          </a:prstGeom>
                          <a:ln w="12700" cap="flat" cmpd="sng">
                            <a:solidFill>
                              <a:srgbClr val="000000"/>
                            </a:solidFill>
                            <a:prstDash val="solid"/>
                            <a:headEnd type="none" w="med" len="med"/>
                            <a:tailEnd type="none" w="med" len="med"/>
                          </a:ln>
                        </wps:spPr>
                        <wps:bodyPr upright="1"/>
                      </wps:wsp>
                      <wps:wsp>
                        <wps:cNvPr id="15" name="直线 16"/>
                        <wps:cNvCnPr/>
                        <wps:spPr>
                          <a:xfrm>
                            <a:off x="900" y="4992"/>
                            <a:ext cx="6120" cy="0"/>
                          </a:xfrm>
                          <a:prstGeom prst="line">
                            <a:avLst/>
                          </a:prstGeom>
                          <a:ln w="12700" cap="flat" cmpd="sng">
                            <a:solidFill>
                              <a:srgbClr val="000000"/>
                            </a:solidFill>
                            <a:prstDash val="solid"/>
                            <a:headEnd type="none" w="med" len="med"/>
                            <a:tailEnd type="none" w="med" len="med"/>
                          </a:ln>
                        </wps:spPr>
                        <wps:bodyPr upright="1"/>
                      </wps:wsp>
                      <wps:wsp>
                        <wps:cNvPr id="16" name="直线 17"/>
                        <wps:cNvCnPr/>
                        <wps:spPr>
                          <a:xfrm>
                            <a:off x="900" y="9360"/>
                            <a:ext cx="6480" cy="0"/>
                          </a:xfrm>
                          <a:prstGeom prst="line">
                            <a:avLst/>
                          </a:prstGeom>
                          <a:ln w="12700" cap="flat" cmpd="sng">
                            <a:solidFill>
                              <a:srgbClr val="000000"/>
                            </a:solidFill>
                            <a:prstDash val="solid"/>
                            <a:headEnd type="none" w="med" len="med"/>
                            <a:tailEnd type="none" w="med" len="med"/>
                          </a:ln>
                        </wps:spPr>
                        <wps:bodyPr upright="1"/>
                      </wps:wsp>
                      <wps:wsp>
                        <wps:cNvPr id="17" name="直线 18"/>
                        <wps:cNvCnPr/>
                        <wps:spPr>
                          <a:xfrm>
                            <a:off x="4500" y="933"/>
                            <a:ext cx="1" cy="4056"/>
                          </a:xfrm>
                          <a:prstGeom prst="line">
                            <a:avLst/>
                          </a:prstGeom>
                          <a:ln w="9525" cap="flat" cmpd="sng">
                            <a:solidFill>
                              <a:srgbClr val="000000"/>
                            </a:solidFill>
                            <a:prstDash val="solid"/>
                            <a:headEnd type="triangle" w="med" len="med"/>
                            <a:tailEnd type="triangle" w="med" len="med"/>
                          </a:ln>
                        </wps:spPr>
                        <wps:bodyPr upright="1"/>
                      </wps:wsp>
                      <wps:wsp>
                        <wps:cNvPr id="18" name="直线 19"/>
                        <wps:cNvCnPr/>
                        <wps:spPr>
                          <a:xfrm>
                            <a:off x="4500" y="4992"/>
                            <a:ext cx="0" cy="4368"/>
                          </a:xfrm>
                          <a:prstGeom prst="line">
                            <a:avLst/>
                          </a:prstGeom>
                          <a:ln w="9525" cap="flat" cmpd="sng">
                            <a:solidFill>
                              <a:srgbClr val="000000"/>
                            </a:solidFill>
                            <a:prstDash val="solid"/>
                            <a:headEnd type="triangle" w="med" len="med"/>
                            <a:tailEnd type="triangle" w="med" len="med"/>
                          </a:ln>
                        </wps:spPr>
                        <wps:bodyPr upright="1"/>
                      </wps:wsp>
                      <wps:wsp>
                        <wps:cNvPr id="19" name="文本框 20"/>
                        <wps:cNvSpPr txBox="1"/>
                        <wps:spPr>
                          <a:xfrm>
                            <a:off x="6120" y="545"/>
                            <a:ext cx="2880" cy="780"/>
                          </a:xfrm>
                          <a:prstGeom prst="rect">
                            <a:avLst/>
                          </a:prstGeom>
                          <a:solidFill>
                            <a:srgbClr val="FFFFFF"/>
                          </a:solidFill>
                          <a:ln>
                            <a:noFill/>
                          </a:ln>
                        </wps:spPr>
                        <wps:txbx>
                          <w:txbxContent>
                            <w:p>
                              <w:pPr>
                                <w:rPr>
                                  <w:rFonts w:ascii="楷体_GB2312" w:eastAsia="楷体_GB2312"/>
                                  <w:b/>
                                  <w:sz w:val="30"/>
                                  <w:szCs w:val="30"/>
                                </w:rPr>
                              </w:pPr>
                              <w:r>
                                <w:rPr>
                                  <w:rFonts w:hint="eastAsia" w:ascii="楷体_GB2312" w:eastAsia="楷体_GB2312" w:cs="楷体_GB2312"/>
                                  <w:b/>
                                  <w:sz w:val="30"/>
                                  <w:szCs w:val="30"/>
                                </w:rPr>
                                <w:t>上界限高程</w:t>
                              </w:r>
                            </w:p>
                          </w:txbxContent>
                        </wps:txbx>
                        <wps:bodyPr upright="1"/>
                      </wps:wsp>
                      <wps:wsp>
                        <wps:cNvPr id="20" name="文本框 21"/>
                        <wps:cNvSpPr txBox="1"/>
                        <wps:spPr>
                          <a:xfrm>
                            <a:off x="6120" y="4584"/>
                            <a:ext cx="2880" cy="780"/>
                          </a:xfrm>
                          <a:prstGeom prst="rect">
                            <a:avLst/>
                          </a:prstGeom>
                          <a:solidFill>
                            <a:srgbClr val="FFFFFF"/>
                          </a:solidFill>
                          <a:ln>
                            <a:noFill/>
                          </a:ln>
                        </wps:spPr>
                        <wps:txbx>
                          <w:txbxContent>
                            <w:p>
                              <w:pPr>
                                <w:rPr>
                                  <w:rFonts w:ascii="楷体_GB2312" w:eastAsia="楷体_GB2312"/>
                                  <w:b/>
                                  <w:sz w:val="30"/>
                                  <w:szCs w:val="30"/>
                                </w:rPr>
                              </w:pPr>
                              <w:r>
                                <w:rPr>
                                  <w:rFonts w:hint="eastAsia" w:ascii="楷体_GB2312" w:eastAsia="楷体_GB2312" w:cs="楷体_GB2312"/>
                                  <w:b/>
                                  <w:sz w:val="30"/>
                                  <w:szCs w:val="30"/>
                                </w:rPr>
                                <w:t>高程起算基点</w:t>
                              </w:r>
                            </w:p>
                          </w:txbxContent>
                        </wps:txbx>
                        <wps:bodyPr upright="1"/>
                      </wps:wsp>
                      <wps:wsp>
                        <wps:cNvPr id="21" name="直线 22"/>
                        <wps:cNvCnPr/>
                        <wps:spPr>
                          <a:xfrm flipV="1">
                            <a:off x="1080" y="4992"/>
                            <a:ext cx="180" cy="156"/>
                          </a:xfrm>
                          <a:prstGeom prst="line">
                            <a:avLst/>
                          </a:prstGeom>
                          <a:ln w="9525" cap="flat" cmpd="sng">
                            <a:solidFill>
                              <a:srgbClr val="000000"/>
                            </a:solidFill>
                            <a:prstDash val="solid"/>
                            <a:headEnd type="none" w="med" len="med"/>
                            <a:tailEnd type="none" w="med" len="med"/>
                          </a:ln>
                        </wps:spPr>
                        <wps:bodyPr upright="1"/>
                      </wps:wsp>
                      <wps:wsp>
                        <wps:cNvPr id="22" name="直线 23"/>
                        <wps:cNvCnPr/>
                        <wps:spPr>
                          <a:xfrm flipV="1">
                            <a:off x="1320" y="4992"/>
                            <a:ext cx="180" cy="156"/>
                          </a:xfrm>
                          <a:prstGeom prst="line">
                            <a:avLst/>
                          </a:prstGeom>
                          <a:ln w="9525" cap="flat" cmpd="sng">
                            <a:solidFill>
                              <a:srgbClr val="000000"/>
                            </a:solidFill>
                            <a:prstDash val="solid"/>
                            <a:headEnd type="none" w="med" len="med"/>
                            <a:tailEnd type="none" w="med" len="med"/>
                          </a:ln>
                        </wps:spPr>
                        <wps:bodyPr upright="1"/>
                      </wps:wsp>
                      <wps:wsp>
                        <wps:cNvPr id="23" name="直线 24"/>
                        <wps:cNvCnPr/>
                        <wps:spPr>
                          <a:xfrm flipV="1">
                            <a:off x="1560" y="4992"/>
                            <a:ext cx="180" cy="156"/>
                          </a:xfrm>
                          <a:prstGeom prst="line">
                            <a:avLst/>
                          </a:prstGeom>
                          <a:ln w="9525" cap="flat" cmpd="sng">
                            <a:solidFill>
                              <a:srgbClr val="000000"/>
                            </a:solidFill>
                            <a:prstDash val="solid"/>
                            <a:headEnd type="none" w="med" len="med"/>
                            <a:tailEnd type="none" w="med" len="med"/>
                          </a:ln>
                        </wps:spPr>
                        <wps:bodyPr upright="1"/>
                      </wps:wsp>
                      <wps:wsp>
                        <wps:cNvPr id="24" name="直线 25"/>
                        <wps:cNvCnPr/>
                        <wps:spPr>
                          <a:xfrm flipV="1">
                            <a:off x="1800" y="4992"/>
                            <a:ext cx="180" cy="156"/>
                          </a:xfrm>
                          <a:prstGeom prst="line">
                            <a:avLst/>
                          </a:prstGeom>
                          <a:ln w="9525" cap="flat" cmpd="sng">
                            <a:solidFill>
                              <a:srgbClr val="000000"/>
                            </a:solidFill>
                            <a:prstDash val="solid"/>
                            <a:headEnd type="none" w="med" len="med"/>
                            <a:tailEnd type="none" w="med" len="med"/>
                          </a:ln>
                        </wps:spPr>
                        <wps:bodyPr upright="1"/>
                      </wps:wsp>
                      <wps:wsp>
                        <wps:cNvPr id="25" name="直线 26"/>
                        <wps:cNvCnPr/>
                        <wps:spPr>
                          <a:xfrm flipV="1">
                            <a:off x="2040" y="4992"/>
                            <a:ext cx="180" cy="156"/>
                          </a:xfrm>
                          <a:prstGeom prst="line">
                            <a:avLst/>
                          </a:prstGeom>
                          <a:ln w="9525" cap="flat" cmpd="sng">
                            <a:solidFill>
                              <a:srgbClr val="000000"/>
                            </a:solidFill>
                            <a:prstDash val="solid"/>
                            <a:headEnd type="none" w="med" len="med"/>
                            <a:tailEnd type="none" w="med" len="med"/>
                          </a:ln>
                        </wps:spPr>
                        <wps:bodyPr upright="1"/>
                      </wps:wsp>
                      <wps:wsp>
                        <wps:cNvPr id="26" name="直线 27"/>
                        <wps:cNvCnPr/>
                        <wps:spPr>
                          <a:xfrm flipV="1">
                            <a:off x="2280" y="4992"/>
                            <a:ext cx="180" cy="156"/>
                          </a:xfrm>
                          <a:prstGeom prst="line">
                            <a:avLst/>
                          </a:prstGeom>
                          <a:ln w="9525" cap="flat" cmpd="sng">
                            <a:solidFill>
                              <a:srgbClr val="000000"/>
                            </a:solidFill>
                            <a:prstDash val="solid"/>
                            <a:headEnd type="none" w="med" len="med"/>
                            <a:tailEnd type="none" w="med" len="med"/>
                          </a:ln>
                        </wps:spPr>
                        <wps:bodyPr upright="1"/>
                      </wps:wsp>
                      <wps:wsp>
                        <wps:cNvPr id="27" name="直线 28"/>
                        <wps:cNvCnPr/>
                        <wps:spPr>
                          <a:xfrm flipV="1">
                            <a:off x="2520" y="4992"/>
                            <a:ext cx="180" cy="156"/>
                          </a:xfrm>
                          <a:prstGeom prst="line">
                            <a:avLst/>
                          </a:prstGeom>
                          <a:ln w="9525" cap="flat" cmpd="sng">
                            <a:solidFill>
                              <a:srgbClr val="000000"/>
                            </a:solidFill>
                            <a:prstDash val="solid"/>
                            <a:headEnd type="none" w="med" len="med"/>
                            <a:tailEnd type="none" w="med" len="med"/>
                          </a:ln>
                        </wps:spPr>
                        <wps:bodyPr upright="1"/>
                      </wps:wsp>
                      <wps:wsp>
                        <wps:cNvPr id="28" name="直线 29"/>
                        <wps:cNvCnPr/>
                        <wps:spPr>
                          <a:xfrm flipV="1">
                            <a:off x="2760" y="4992"/>
                            <a:ext cx="180" cy="156"/>
                          </a:xfrm>
                          <a:prstGeom prst="line">
                            <a:avLst/>
                          </a:prstGeom>
                          <a:ln w="9525" cap="flat" cmpd="sng">
                            <a:solidFill>
                              <a:srgbClr val="000000"/>
                            </a:solidFill>
                            <a:prstDash val="solid"/>
                            <a:headEnd type="none" w="med" len="med"/>
                            <a:tailEnd type="none" w="med" len="med"/>
                          </a:ln>
                        </wps:spPr>
                        <wps:bodyPr upright="1"/>
                      </wps:wsp>
                      <wps:wsp>
                        <wps:cNvPr id="29" name="直线 30"/>
                        <wps:cNvCnPr/>
                        <wps:spPr>
                          <a:xfrm flipV="1">
                            <a:off x="2980" y="4992"/>
                            <a:ext cx="180" cy="156"/>
                          </a:xfrm>
                          <a:prstGeom prst="line">
                            <a:avLst/>
                          </a:prstGeom>
                          <a:ln w="9525" cap="flat" cmpd="sng">
                            <a:solidFill>
                              <a:srgbClr val="000000"/>
                            </a:solidFill>
                            <a:prstDash val="solid"/>
                            <a:headEnd type="none" w="med" len="med"/>
                            <a:tailEnd type="none" w="med" len="med"/>
                          </a:ln>
                        </wps:spPr>
                        <wps:bodyPr upright="1"/>
                      </wps:wsp>
                      <wps:wsp>
                        <wps:cNvPr id="30" name="直线 31"/>
                        <wps:cNvCnPr/>
                        <wps:spPr>
                          <a:xfrm flipV="1">
                            <a:off x="3220" y="4992"/>
                            <a:ext cx="180" cy="156"/>
                          </a:xfrm>
                          <a:prstGeom prst="line">
                            <a:avLst/>
                          </a:prstGeom>
                          <a:ln w="9525" cap="flat" cmpd="sng">
                            <a:solidFill>
                              <a:srgbClr val="000000"/>
                            </a:solidFill>
                            <a:prstDash val="solid"/>
                            <a:headEnd type="none" w="med" len="med"/>
                            <a:tailEnd type="none" w="med" len="med"/>
                          </a:ln>
                        </wps:spPr>
                        <wps:bodyPr upright="1"/>
                      </wps:wsp>
                      <wps:wsp>
                        <wps:cNvPr id="31" name="直线 32"/>
                        <wps:cNvCnPr/>
                        <wps:spPr>
                          <a:xfrm flipV="1">
                            <a:off x="3460" y="4992"/>
                            <a:ext cx="180" cy="156"/>
                          </a:xfrm>
                          <a:prstGeom prst="line">
                            <a:avLst/>
                          </a:prstGeom>
                          <a:ln w="9525" cap="flat" cmpd="sng">
                            <a:solidFill>
                              <a:srgbClr val="000000"/>
                            </a:solidFill>
                            <a:prstDash val="solid"/>
                            <a:headEnd type="none" w="med" len="med"/>
                            <a:tailEnd type="none" w="med" len="med"/>
                          </a:ln>
                        </wps:spPr>
                        <wps:bodyPr upright="1"/>
                      </wps:wsp>
                      <wps:wsp>
                        <wps:cNvPr id="32" name="直线 33"/>
                        <wps:cNvCnPr/>
                        <wps:spPr>
                          <a:xfrm flipV="1">
                            <a:off x="3700" y="4992"/>
                            <a:ext cx="180" cy="156"/>
                          </a:xfrm>
                          <a:prstGeom prst="line">
                            <a:avLst/>
                          </a:prstGeom>
                          <a:ln w="9525" cap="flat" cmpd="sng">
                            <a:solidFill>
                              <a:srgbClr val="000000"/>
                            </a:solidFill>
                            <a:prstDash val="solid"/>
                            <a:headEnd type="none" w="med" len="med"/>
                            <a:tailEnd type="none" w="med" len="med"/>
                          </a:ln>
                        </wps:spPr>
                        <wps:bodyPr upright="1"/>
                      </wps:wsp>
                      <wps:wsp>
                        <wps:cNvPr id="33" name="直线 34"/>
                        <wps:cNvCnPr/>
                        <wps:spPr>
                          <a:xfrm flipV="1">
                            <a:off x="3940" y="4992"/>
                            <a:ext cx="180" cy="156"/>
                          </a:xfrm>
                          <a:prstGeom prst="line">
                            <a:avLst/>
                          </a:prstGeom>
                          <a:ln w="9525" cap="flat" cmpd="sng">
                            <a:solidFill>
                              <a:srgbClr val="000000"/>
                            </a:solidFill>
                            <a:prstDash val="solid"/>
                            <a:headEnd type="none" w="med" len="med"/>
                            <a:tailEnd type="none" w="med" len="med"/>
                          </a:ln>
                        </wps:spPr>
                        <wps:bodyPr upright="1"/>
                      </wps:wsp>
                      <wps:wsp>
                        <wps:cNvPr id="34" name="直线 35"/>
                        <wps:cNvCnPr/>
                        <wps:spPr>
                          <a:xfrm flipV="1">
                            <a:off x="4180" y="4992"/>
                            <a:ext cx="180" cy="156"/>
                          </a:xfrm>
                          <a:prstGeom prst="line">
                            <a:avLst/>
                          </a:prstGeom>
                          <a:ln w="9525" cap="flat" cmpd="sng">
                            <a:solidFill>
                              <a:srgbClr val="000000"/>
                            </a:solidFill>
                            <a:prstDash val="solid"/>
                            <a:headEnd type="none" w="med" len="med"/>
                            <a:tailEnd type="none" w="med" len="med"/>
                          </a:ln>
                        </wps:spPr>
                        <wps:bodyPr upright="1"/>
                      </wps:wsp>
                      <wps:wsp>
                        <wps:cNvPr id="35" name="直线 36"/>
                        <wps:cNvCnPr/>
                        <wps:spPr>
                          <a:xfrm flipV="1">
                            <a:off x="4420" y="4992"/>
                            <a:ext cx="180" cy="156"/>
                          </a:xfrm>
                          <a:prstGeom prst="line">
                            <a:avLst/>
                          </a:prstGeom>
                          <a:ln w="9525" cap="flat" cmpd="sng">
                            <a:solidFill>
                              <a:srgbClr val="000000"/>
                            </a:solidFill>
                            <a:prstDash val="solid"/>
                            <a:headEnd type="none" w="med" len="med"/>
                            <a:tailEnd type="none" w="med" len="med"/>
                          </a:ln>
                        </wps:spPr>
                        <wps:bodyPr upright="1"/>
                      </wps:wsp>
                      <wps:wsp>
                        <wps:cNvPr id="36" name="直线 37"/>
                        <wps:cNvCnPr/>
                        <wps:spPr>
                          <a:xfrm flipV="1">
                            <a:off x="4660" y="4992"/>
                            <a:ext cx="180" cy="156"/>
                          </a:xfrm>
                          <a:prstGeom prst="line">
                            <a:avLst/>
                          </a:prstGeom>
                          <a:ln w="9525" cap="flat" cmpd="sng">
                            <a:solidFill>
                              <a:srgbClr val="000000"/>
                            </a:solidFill>
                            <a:prstDash val="solid"/>
                            <a:headEnd type="none" w="med" len="med"/>
                            <a:tailEnd type="none" w="med" len="med"/>
                          </a:ln>
                        </wps:spPr>
                        <wps:bodyPr upright="1"/>
                      </wps:wsp>
                      <wps:wsp>
                        <wps:cNvPr id="37" name="直线 38"/>
                        <wps:cNvCnPr/>
                        <wps:spPr>
                          <a:xfrm flipV="1">
                            <a:off x="4880" y="5012"/>
                            <a:ext cx="180" cy="156"/>
                          </a:xfrm>
                          <a:prstGeom prst="line">
                            <a:avLst/>
                          </a:prstGeom>
                          <a:ln w="9525" cap="flat" cmpd="sng">
                            <a:solidFill>
                              <a:srgbClr val="000000"/>
                            </a:solidFill>
                            <a:prstDash val="solid"/>
                            <a:headEnd type="none" w="med" len="med"/>
                            <a:tailEnd type="none" w="med" len="med"/>
                          </a:ln>
                        </wps:spPr>
                        <wps:bodyPr upright="1"/>
                      </wps:wsp>
                      <wps:wsp>
                        <wps:cNvPr id="38" name="直线 39"/>
                        <wps:cNvCnPr/>
                        <wps:spPr>
                          <a:xfrm flipV="1">
                            <a:off x="5120" y="5012"/>
                            <a:ext cx="180" cy="156"/>
                          </a:xfrm>
                          <a:prstGeom prst="line">
                            <a:avLst/>
                          </a:prstGeom>
                          <a:ln w="9525" cap="flat" cmpd="sng">
                            <a:solidFill>
                              <a:srgbClr val="000000"/>
                            </a:solidFill>
                            <a:prstDash val="solid"/>
                            <a:headEnd type="none" w="med" len="med"/>
                            <a:tailEnd type="none" w="med" len="med"/>
                          </a:ln>
                        </wps:spPr>
                        <wps:bodyPr upright="1"/>
                      </wps:wsp>
                      <wps:wsp>
                        <wps:cNvPr id="39" name="直线 40"/>
                        <wps:cNvCnPr/>
                        <wps:spPr>
                          <a:xfrm flipV="1">
                            <a:off x="5360" y="5012"/>
                            <a:ext cx="180" cy="156"/>
                          </a:xfrm>
                          <a:prstGeom prst="line">
                            <a:avLst/>
                          </a:prstGeom>
                          <a:ln w="9525" cap="flat" cmpd="sng">
                            <a:solidFill>
                              <a:srgbClr val="000000"/>
                            </a:solidFill>
                            <a:prstDash val="solid"/>
                            <a:headEnd type="none" w="med" len="med"/>
                            <a:tailEnd type="none" w="med" len="med"/>
                          </a:ln>
                        </wps:spPr>
                        <wps:bodyPr upright="1"/>
                      </wps:wsp>
                      <wps:wsp>
                        <wps:cNvPr id="40" name="直线 41"/>
                        <wps:cNvCnPr/>
                        <wps:spPr>
                          <a:xfrm flipV="1">
                            <a:off x="5600" y="5012"/>
                            <a:ext cx="180" cy="156"/>
                          </a:xfrm>
                          <a:prstGeom prst="line">
                            <a:avLst/>
                          </a:prstGeom>
                          <a:ln w="9525" cap="flat" cmpd="sng">
                            <a:solidFill>
                              <a:srgbClr val="000000"/>
                            </a:solidFill>
                            <a:prstDash val="solid"/>
                            <a:headEnd type="none" w="med" len="med"/>
                            <a:tailEnd type="none" w="med" len="med"/>
                          </a:ln>
                        </wps:spPr>
                        <wps:bodyPr upright="1"/>
                      </wps:wsp>
                      <wps:wsp>
                        <wps:cNvPr id="41" name="直线 42"/>
                        <wps:cNvCnPr/>
                        <wps:spPr>
                          <a:xfrm flipV="1">
                            <a:off x="5840" y="5012"/>
                            <a:ext cx="180" cy="156"/>
                          </a:xfrm>
                          <a:prstGeom prst="line">
                            <a:avLst/>
                          </a:prstGeom>
                          <a:ln w="9525" cap="flat" cmpd="sng">
                            <a:solidFill>
                              <a:srgbClr val="000000"/>
                            </a:solidFill>
                            <a:prstDash val="solid"/>
                            <a:headEnd type="none" w="med" len="med"/>
                            <a:tailEnd type="none" w="med" len="med"/>
                          </a:ln>
                        </wps:spPr>
                        <wps:bodyPr upright="1"/>
                      </wps:wsp>
                      <wps:wsp>
                        <wps:cNvPr id="42" name="直线 43"/>
                        <wps:cNvCnPr/>
                        <wps:spPr>
                          <a:xfrm flipV="1">
                            <a:off x="900" y="4987"/>
                            <a:ext cx="180" cy="156"/>
                          </a:xfrm>
                          <a:prstGeom prst="line">
                            <a:avLst/>
                          </a:prstGeom>
                          <a:ln w="9525" cap="flat" cmpd="sng">
                            <a:solidFill>
                              <a:srgbClr val="000000"/>
                            </a:solidFill>
                            <a:prstDash val="solid"/>
                            <a:headEnd type="none" w="med" len="med"/>
                            <a:tailEnd type="none" w="med" len="med"/>
                          </a:ln>
                        </wps:spPr>
                        <wps:bodyPr upright="1"/>
                      </wps:wsp>
                      <wps:wsp>
                        <wps:cNvPr id="43" name="文本框 44"/>
                        <wps:cNvSpPr txBox="1"/>
                        <wps:spPr>
                          <a:xfrm>
                            <a:off x="4710" y="2601"/>
                            <a:ext cx="2520" cy="780"/>
                          </a:xfrm>
                          <a:prstGeom prst="rect">
                            <a:avLst/>
                          </a:prstGeom>
                          <a:solidFill>
                            <a:srgbClr val="FFFFFF"/>
                          </a:solidFill>
                          <a:ln>
                            <a:noFill/>
                          </a:ln>
                        </wps:spPr>
                        <wps:txbx>
                          <w:txbxContent>
                            <w:p>
                              <w:r>
                                <w:t>h=   m</w:t>
                              </w:r>
                            </w:p>
                          </w:txbxContent>
                        </wps:txbx>
                        <wps:bodyPr upright="1"/>
                      </wps:wsp>
                      <wps:wsp>
                        <wps:cNvPr id="44" name="文本框 45"/>
                        <wps:cNvSpPr txBox="1"/>
                        <wps:spPr>
                          <a:xfrm>
                            <a:off x="4710" y="6861"/>
                            <a:ext cx="2520" cy="780"/>
                          </a:xfrm>
                          <a:prstGeom prst="rect">
                            <a:avLst/>
                          </a:prstGeom>
                          <a:solidFill>
                            <a:srgbClr val="FFFFFF"/>
                          </a:solidFill>
                          <a:ln>
                            <a:noFill/>
                          </a:ln>
                        </wps:spPr>
                        <wps:txbx>
                          <w:txbxContent>
                            <w:p>
                              <w:r>
                                <w:t>h=   m</w:t>
                              </w:r>
                            </w:p>
                          </w:txbxContent>
                        </wps:txbx>
                        <wps:bodyPr upright="1"/>
                      </wps:wsp>
                    </wpg:wgp>
                  </a:graphicData>
                </a:graphic>
              </wp:anchor>
            </w:drawing>
          </mc:Choice>
          <mc:Fallback>
            <w:pict>
              <v:group id="组合 12" o:spid="_x0000_s1026" o:spt="203" style="position:absolute;left:0pt;margin-left:0pt;margin-top:0pt;height:483.6pt;width:450pt;mso-position-horizontal-relative:char;mso-position-vertical-relative:line;z-index:251661312;mso-width-relative:page;mso-height-relative:page;"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">
                <o:lock v:ext="edit" aspectratio="f"/>
                <v:rect id="图片 13" o:spid="_x0000_s1026" o:spt="1" style="position:absolute;left:0;top:0;height:9672;width:9000;" filled="f" stroked="f" coordsize="21600,21600" o:gfxdata="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oZ/8ugAAANsA&#10;AAAPAAAAAAAAAAEAIAAAACIAAABkcnMvZG93bnJldi54bWxQSwECFAAUAAAACACHTuJAMy8FnjsA&#10;AAA5AAAAEAAAAAAAAAABACAAAAAJAQAAZHJzL3NoYXBleG1sLnhtbFBLBQYAAAAABgAGAFsBAACz&#10;AwAAAAA=&#10;">
                  <v:fill on="f" focussize="0,0"/>
                  <v:stroke on="f"/>
                  <v:imagedata o:title=""/>
                  <o:lock v:ext="edit" aspectratio="t"/>
                </v:rect>
                <v:line id="直线 14" o:spid="_x0000_s1026" o:spt="20" style="position:absolute;left:900;top:936;height:1;width:5940;" filled="f" stroked="t" coordsize="21600,21600" o:gfxdata="UEsDBAoAAAAAAIdO4kAAAAAAAAAAAAAAAAAEAAAAZHJzL1BLAwQUAAAACACHTuJAL6Nl37oAAADb&#10;AAAADwAAAGRycy9kb3ducmV2LnhtbEVPS4vCMBC+C/sfwizsTVMV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o2Xf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15" o:spid="_x0000_s1026" o:spt="20" style="position:absolute;left:885;top:936;height:8424;width:15;" filled="f" stroked="t" coordsize="21600,21600" o:gfxdata="UEsDBAoAAAAAAIdO4kAAAAAAAAAAAAAAAAAEAAAAZHJzL1BLAwQUAAAACACHTuJAoEr9q7oAAADb&#10;AAAADwAAAGRycy9kb3ducmV2LnhtbEVPS4vCMBC+C/sfwizsTVNF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Sv2r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16" o:spid="_x0000_s1026" o:spt="20" style="position:absolute;left:900;top:4992;height:0;width:6120;" filled="f" stroked="t" coordsize="21600,21600" o:gfxdata="UEsDBAoAAAAAAIdO4kAAAAAAAAAAAAAAAAAEAAAAZHJzL1BLAwQUAAAACACHTuJAzwZYMLoAAADb&#10;AAAADwAAAGRycy9kb3ducmV2LnhtbEVPS4vCMBC+C/sfwizsTVMF11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Blgw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17" o:spid="_x0000_s1026" o:spt="20" style="position:absolute;left:900;top:9360;height:0;width:6480;" filled="f" stroked="t" coordsize="21600,21600" o:gfxdata="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MZH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18" o:spid="_x0000_s1026" o:spt="20" style="position:absolute;left:4500;top:933;height:4056;width:1;" filled="f" stroked="t" coordsize="21600,21600" o:gfxdata="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tQc6b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直线 19" o:spid="_x0000_s1026" o:spt="20" style="position:absolute;left:4500;top:4992;height:4368;width:0;" filled="f" stroked="t" coordsize="21600,21600" o:gfxdata="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0uIm74A&#10;AADbAAAADwAAAAAAAAABACAAAAAiAAAAZHJzL2Rvd25yZXYueG1sUEsBAhQAFAAAAAgAh07iQDMv&#10;BZ47AAAAOQAAABAAAAAAAAAAAQAgAAAADQEAAGRycy9zaGFwZXhtbC54bWxQSwUGAAAAAAYABgBb&#10;AQAAtwMAAAAA&#10;">
                  <v:fill on="f" focussize="0,0"/>
                  <v:stroke color="#000000" joinstyle="round" startarrow="block" endarrow="block"/>
                  <v:imagedata o:title=""/>
                  <o:lock v:ext="edit" aspectratio="f"/>
                </v:line>
                <v:shape id="文本框 20" o:spid="_x0000_s1026" o:spt="202" type="#_x0000_t202" style="position:absolute;left:6120;top:545;height:780;width:2880;" fillcolor="#FFFFFF" filled="t" stroked="f" coordsize="21600,21600" o:gfxdata="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NoAe+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sz w:val="30"/>
                            <w:szCs w:val="30"/>
                          </w:rPr>
                        </w:pPr>
                        <w:r>
                          <w:rPr>
                            <w:rFonts w:hint="eastAsia" w:ascii="楷体_GB2312" w:eastAsia="楷体_GB2312" w:cs="楷体_GB2312"/>
                            <w:b/>
                            <w:sz w:val="30"/>
                            <w:szCs w:val="30"/>
                          </w:rPr>
                          <w:t>上界限高程</w:t>
                        </w:r>
                      </w:p>
                    </w:txbxContent>
                  </v:textbox>
                </v:shape>
                <v:shape id="文本框 21" o:spid="_x0000_s1026" o:spt="202" type="#_x0000_t202" style="position:absolute;left:6120;top:4584;height:780;width:2880;" fillcolor="#FFFFFF" filled="t" stroked="f" coordsize="21600,21600" o:gfxdata="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w+Ys+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sz w:val="30"/>
                            <w:szCs w:val="30"/>
                          </w:rPr>
                        </w:pPr>
                        <w:r>
                          <w:rPr>
                            <w:rFonts w:hint="eastAsia" w:ascii="楷体_GB2312" w:eastAsia="楷体_GB2312" w:cs="楷体_GB2312"/>
                            <w:b/>
                            <w:sz w:val="30"/>
                            <w:szCs w:val="30"/>
                          </w:rPr>
                          <w:t>高程起算基点</w:t>
                        </w:r>
                      </w:p>
                    </w:txbxContent>
                  </v:textbox>
                </v:shape>
                <v:line id="直线 22" o:spid="_x0000_s1026" o:spt="20" style="position:absolute;left:1080;top:4992;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3" o:spid="_x0000_s1026" o:spt="20" style="position:absolute;left:1320;top:4992;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4" o:spid="_x0000_s1026" o:spt="20" style="position:absolute;left:1560;top:4992;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5" o:spid="_x0000_s1026" o:spt="20" style="position:absolute;left:1800;top:4992;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6" o:spid="_x0000_s1026" o:spt="20" style="position:absolute;left:2040;top:4992;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7" o:spid="_x0000_s1026" o:spt="20" style="position:absolute;left:2280;top:4992;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8" o:spid="_x0000_s1026" o:spt="20" style="position:absolute;left:2520;top:4992;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9" o:spid="_x0000_s1026" o:spt="20" style="position:absolute;left:2760;top:4992;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30" o:spid="_x0000_s1026" o:spt="20" style="position:absolute;left:2980;top:4992;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1" o:spid="_x0000_s1026" o:spt="20" style="position:absolute;left:3220;top:4992;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32" o:spid="_x0000_s1026" o:spt="20" style="position:absolute;left:3460;top:4992;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3" o:spid="_x0000_s1026" o:spt="20" style="position:absolute;left:3700;top:4992;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4" o:spid="_x0000_s1026" o:spt="20" style="position:absolute;left:3940;top:4992;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5" o:spid="_x0000_s1026" o:spt="20" style="position:absolute;left:4180;top:4992;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6" o:spid="_x0000_s1026" o:spt="20" style="position:absolute;left:4420;top:4992;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7" o:spid="_x0000_s1026" o:spt="20" style="position:absolute;left:4660;top:4992;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38" o:spid="_x0000_s1026" o:spt="20" style="position:absolute;left:4880;top:5012;flip:y;height:156;width:18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9" o:spid="_x0000_s1026" o:spt="20" style="position:absolute;left:5120;top:5012;flip:y;height:156;width:180;"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40" o:spid="_x0000_s1026" o:spt="20" style="position:absolute;left:5360;top:5012;flip:y;height:156;width:180;" filled="f" stroked="t" coordsize="21600,21600"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1" o:spid="_x0000_s1026" o:spt="20" style="position:absolute;left:5600;top:5012;flip:y;height:156;width:180;" filled="f" stroked="t" coordsize="21600,21600" o:gfxdata="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BwZ+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42" o:spid="_x0000_s1026" o:spt="20" style="position:absolute;left:5840;top:5012;flip:y;height:156;width:180;" filled="f" stroked="t" coordsize="21600,21600" o:gfxdata="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zWQ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3" o:spid="_x0000_s1026" o:spt="20" style="position:absolute;left:900;top:4987;flip:y;height:156;width:180;" filled="f" stroked="t" coordsize="21600,21600" o:gfxdata="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f+n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文本框 44" o:spid="_x0000_s1026" o:spt="202" type="#_x0000_t202" style="position:absolute;left:4710;top:2601;height:780;width:2520;" fillcolor="#FFFFFF" filled="t" stroked="f" coordsize="21600,21600" o:gfxdata="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TMZG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r>
                          <w:t>h=   m</w:t>
                        </w:r>
                      </w:p>
                    </w:txbxContent>
                  </v:textbox>
                </v:shape>
                <v:shape id="文本框 45" o:spid="_x0000_s1026" o:spt="202" type="#_x0000_t202" style="position:absolute;left:4710;top:6861;height:780;width:2520;" fillcolor="#FFFFFF" filled="t" stroked="f" coordsize="21600,21600" o:gfxdata="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7agWy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r>
                          <w:t>h=   m</w:t>
                        </w:r>
                      </w:p>
                    </w:txbxContent>
                  </v:textbox>
                </v:shape>
              </v:group>
            </w:pict>
          </mc:Fallback>
        </mc:AlternateContent>
      </w:r>
      <w:r>
        <w:rPr>
          <w:rFonts w:eastAsia="黑体"/>
          <w:b w:val="0"/>
          <w:bCs w:val="0"/>
          <w:color w:val="auto"/>
          <w:sz w:val="36"/>
          <w:szCs w:val="36"/>
        </w:rPr>
        <w:drawing>
          <wp:inline distT="0" distB="0" distL="114300" distR="114300">
            <wp:extent cx="5715000" cy="6124575"/>
            <wp:effectExtent l="0" t="0" r="0" b="0"/>
            <wp:docPr id="49" name="图片 2" descr="08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 descr="08000001"/>
                    <pic:cNvPicPr>
                      <a:picLocks noChangeAspect="1"/>
                    </pic:cNvPicPr>
                  </pic:nvPicPr>
                  <pic:blipFill>
                    <a:blip r:embed="rId10"/>
                    <a:srcRect t="-99454" b="99454"/>
                    <a:stretch>
                      <a:fillRect/>
                    </a:stretch>
                  </pic:blipFill>
                  <pic:spPr>
                    <a:xfrm>
                      <a:off x="0" y="0"/>
                      <a:ext cx="5715000" cy="6124575"/>
                    </a:xfrm>
                    <a:prstGeom prst="rect">
                      <a:avLst/>
                    </a:prstGeom>
                    <a:noFill/>
                    <a:ln>
                      <a:noFill/>
                    </a:ln>
                  </pic:spPr>
                </pic:pic>
              </a:graphicData>
            </a:graphic>
          </wp:inline>
        </w:drawing>
      </w:r>
      <w:r>
        <w:rPr>
          <w:b w:val="0"/>
          <w:bCs w:val="0"/>
          <w:color w:val="auto"/>
        </w:rPr>
        <w:fldChar w:fldCharType="end"/>
      </w:r>
    </w:p>
    <w:p>
      <w:pPr>
        <w:jc w:val="left"/>
        <w:rPr>
          <w:rFonts w:eastAsia="黑体"/>
          <w:b w:val="0"/>
          <w:bCs w:val="0"/>
          <w:color w:val="auto"/>
          <w:sz w:val="36"/>
          <w:szCs w:val="36"/>
        </w:rPr>
      </w:pPr>
    </w:p>
    <w:p>
      <w:pPr>
        <w:jc w:val="left"/>
        <w:rPr>
          <w:rFonts w:eastAsia="楷体_GB2312"/>
          <w:b w:val="0"/>
          <w:bCs w:val="0"/>
          <w:color w:val="auto"/>
          <w:sz w:val="30"/>
          <w:szCs w:val="30"/>
          <w:u w:val="single"/>
        </w:rPr>
      </w:pPr>
      <w:r>
        <w:rPr>
          <w:rFonts w:eastAsia="楷体_GB2312"/>
          <w:b w:val="0"/>
          <w:bCs w:val="0"/>
          <w:color w:val="auto"/>
          <w:sz w:val="30"/>
          <w:szCs w:val="30"/>
        </w:rPr>
        <w:t>采用的高程系：</w:t>
      </w:r>
      <w:r>
        <w:rPr>
          <w:rFonts w:eastAsia="楷体_GB2312"/>
          <w:b w:val="0"/>
          <w:bCs w:val="0"/>
          <w:color w:val="auto"/>
          <w:sz w:val="30"/>
          <w:szCs w:val="30"/>
          <w:u w:val="single"/>
        </w:rPr>
        <w:t xml:space="preserve">              </w:t>
      </w:r>
    </w:p>
    <w:p>
      <w:pPr>
        <w:jc w:val="left"/>
        <w:rPr>
          <w:b w:val="0"/>
          <w:bCs w:val="0"/>
          <w:color w:val="auto"/>
        </w:rPr>
      </w:pPr>
      <w:r>
        <w:rPr>
          <w:b w:val="0"/>
          <w:bCs w:val="0"/>
          <w:color w:val="auto"/>
        </w:rPr>
        <w:t>比例尺：1：</w:t>
      </w:r>
    </w:p>
    <w:p>
      <w:pPr>
        <w:jc w:val="left"/>
        <w:rPr>
          <w:rFonts w:eastAsia="黑体"/>
          <w:b w:val="0"/>
          <w:bCs w:val="0"/>
          <w:color w:val="auto"/>
          <w:sz w:val="36"/>
        </w:rPr>
      </w:pPr>
      <w:r>
        <w:rPr>
          <w:rFonts w:eastAsia="黑体"/>
          <w:b w:val="0"/>
          <w:bCs w:val="0"/>
          <w:color w:val="auto"/>
          <w:sz w:val="36"/>
        </w:rPr>
        <w:br w:type="page"/>
      </w:r>
      <w:r>
        <w:rPr>
          <w:rFonts w:eastAsia="黑体"/>
          <w:b w:val="0"/>
          <w:bCs w:val="0"/>
          <w:color w:val="auto"/>
          <w:sz w:val="36"/>
        </w:rPr>
        <w:t>附件3</w:t>
      </w:r>
    </w:p>
    <w:p>
      <w:pPr>
        <w:pStyle w:val="4"/>
        <w:spacing w:before="313" w:beforeLines="100"/>
        <w:jc w:val="center"/>
        <w:rPr>
          <w:rFonts w:ascii="Times New Roman" w:hAnsi="Times New Roman" w:eastAsia="黑体" w:cs="Times New Roman"/>
          <w:b w:val="0"/>
          <w:bCs w:val="0"/>
          <w:color w:val="auto"/>
          <w:sz w:val="36"/>
          <w:szCs w:val="24"/>
        </w:rPr>
      </w:pPr>
      <w:r>
        <w:rPr>
          <w:rFonts w:ascii="Times New Roman" w:hAnsi="Times New Roman" w:eastAsia="黑体" w:cs="Times New Roman"/>
          <w:b w:val="0"/>
          <w:bCs w:val="0"/>
          <w:color w:val="auto"/>
          <w:sz w:val="36"/>
          <w:szCs w:val="24"/>
        </w:rPr>
        <w:t>市</w:t>
      </w:r>
      <w:r>
        <w:rPr>
          <w:rFonts w:hint="eastAsia" w:ascii="Times New Roman" w:hAnsi="Times New Roman" w:eastAsia="黑体" w:cs="Times New Roman"/>
          <w:b w:val="0"/>
          <w:bCs w:val="0"/>
          <w:color w:val="auto"/>
          <w:sz w:val="36"/>
          <w:szCs w:val="24"/>
        </w:rPr>
        <w:t>（</w:t>
      </w:r>
      <w:r>
        <w:rPr>
          <w:rFonts w:ascii="Times New Roman" w:hAnsi="Times New Roman" w:eastAsia="黑体" w:cs="Times New Roman"/>
          <w:b w:val="0"/>
          <w:bCs w:val="0"/>
          <w:color w:val="auto"/>
          <w:sz w:val="36"/>
          <w:szCs w:val="24"/>
        </w:rPr>
        <w:t>县</w:t>
      </w:r>
      <w:r>
        <w:rPr>
          <w:rFonts w:hint="eastAsia" w:ascii="Times New Roman" w:hAnsi="Times New Roman" w:eastAsia="黑体" w:cs="Times New Roman"/>
          <w:b w:val="0"/>
          <w:bCs w:val="0"/>
          <w:color w:val="auto"/>
          <w:sz w:val="36"/>
          <w:szCs w:val="24"/>
        </w:rPr>
        <w:t>）</w:t>
      </w:r>
      <w:r>
        <w:rPr>
          <w:rFonts w:ascii="Times New Roman" w:hAnsi="Times New Roman" w:eastAsia="黑体" w:cs="Times New Roman"/>
          <w:b w:val="0"/>
          <w:bCs w:val="0"/>
          <w:color w:val="auto"/>
          <w:sz w:val="36"/>
          <w:szCs w:val="24"/>
        </w:rPr>
        <w:t>自然资源主管部门确定的宗地规划条件</w:t>
      </w:r>
    </w:p>
    <w:p>
      <w:pPr>
        <w:pStyle w:val="4"/>
        <w:jc w:val="left"/>
        <w:rPr>
          <w:rFonts w:hint="eastAsia" w:ascii="Times New Roman" w:hAnsi="Times New Roman" w:eastAsia="黑体" w:cs="Times New Roman"/>
          <w:b w:val="0"/>
          <w:bCs w:val="0"/>
          <w:color w:val="auto"/>
          <w:sz w:val="36"/>
        </w:rPr>
      </w:pPr>
      <w:r>
        <w:rPr>
          <w:rFonts w:ascii="Times New Roman" w:hAnsi="Times New Roman" w:eastAsia="黑体" w:cs="Times New Roman"/>
          <w:b w:val="0"/>
          <w:bCs w:val="0"/>
          <w:color w:val="auto"/>
          <w:sz w:val="36"/>
          <w:szCs w:val="24"/>
        </w:rPr>
        <w:br w:type="page"/>
      </w:r>
      <w:r>
        <w:rPr>
          <w:rFonts w:ascii="Times New Roman" w:hAnsi="Times New Roman" w:eastAsia="黑体" w:cs="Times New Roman"/>
          <w:b w:val="0"/>
          <w:bCs w:val="0"/>
          <w:color w:val="auto"/>
          <w:sz w:val="36"/>
        </w:rPr>
        <w:t>附件</w:t>
      </w:r>
      <w:r>
        <w:rPr>
          <w:rFonts w:hint="eastAsia" w:ascii="Times New Roman" w:hAnsi="Times New Roman" w:eastAsia="黑体" w:cs="Times New Roman"/>
          <w:b w:val="0"/>
          <w:bCs w:val="0"/>
          <w:color w:val="auto"/>
          <w:sz w:val="36"/>
        </w:rPr>
        <w:t>4</w:t>
      </w:r>
    </w:p>
    <w:p>
      <w:pPr>
        <w:pStyle w:val="4"/>
        <w:spacing w:before="313" w:beforeLines="100"/>
        <w:jc w:val="center"/>
        <w:rPr>
          <w:rFonts w:ascii="Times New Roman" w:hAnsi="Times New Roman" w:eastAsia="黑体" w:cs="Times New Roman"/>
          <w:b w:val="0"/>
          <w:bCs w:val="0"/>
          <w:color w:val="auto"/>
          <w:sz w:val="36"/>
          <w:szCs w:val="24"/>
        </w:rPr>
      </w:pPr>
      <w:r>
        <w:rPr>
          <w:rFonts w:ascii="Times New Roman" w:hAnsi="Times New Roman" w:eastAsia="黑体" w:cs="Times New Roman"/>
          <w:b w:val="0"/>
          <w:bCs w:val="0"/>
          <w:color w:val="auto"/>
          <w:sz w:val="36"/>
          <w:szCs w:val="24"/>
        </w:rPr>
        <w:t>市</w:t>
      </w:r>
      <w:r>
        <w:rPr>
          <w:rFonts w:hint="eastAsia" w:ascii="Times New Roman" w:hAnsi="Times New Roman" w:eastAsia="黑体" w:cs="Times New Roman"/>
          <w:b w:val="0"/>
          <w:bCs w:val="0"/>
          <w:color w:val="auto"/>
          <w:sz w:val="36"/>
          <w:szCs w:val="24"/>
        </w:rPr>
        <w:t>（</w:t>
      </w:r>
      <w:r>
        <w:rPr>
          <w:rFonts w:ascii="Times New Roman" w:hAnsi="Times New Roman" w:eastAsia="黑体" w:cs="Times New Roman"/>
          <w:b w:val="0"/>
          <w:bCs w:val="0"/>
          <w:color w:val="auto"/>
          <w:sz w:val="36"/>
          <w:szCs w:val="24"/>
        </w:rPr>
        <w:t>县</w:t>
      </w:r>
      <w:r>
        <w:rPr>
          <w:rFonts w:hint="eastAsia" w:ascii="Times New Roman" w:hAnsi="Times New Roman" w:eastAsia="黑体" w:cs="Times New Roman"/>
          <w:b w:val="0"/>
          <w:bCs w:val="0"/>
          <w:color w:val="auto"/>
          <w:sz w:val="36"/>
          <w:szCs w:val="24"/>
        </w:rPr>
        <w:t>）</w:t>
      </w:r>
      <w:r>
        <w:rPr>
          <w:rFonts w:ascii="Times New Roman" w:hAnsi="Times New Roman" w:eastAsia="黑体" w:cs="Times New Roman"/>
          <w:b w:val="0"/>
          <w:bCs w:val="0"/>
          <w:color w:val="auto"/>
          <w:sz w:val="36"/>
          <w:szCs w:val="24"/>
        </w:rPr>
        <w:t>发展改革</w:t>
      </w:r>
      <w:r>
        <w:rPr>
          <w:rFonts w:hint="eastAsia" w:ascii="Times New Roman" w:hAnsi="Times New Roman" w:eastAsia="黑体" w:cs="Times New Roman"/>
          <w:b w:val="0"/>
          <w:bCs w:val="0"/>
          <w:color w:val="auto"/>
          <w:sz w:val="36"/>
          <w:szCs w:val="24"/>
          <w:lang w:eastAsia="zh-CN"/>
        </w:rPr>
        <w:t>主管</w:t>
      </w:r>
      <w:r>
        <w:rPr>
          <w:rFonts w:ascii="Times New Roman" w:hAnsi="Times New Roman" w:eastAsia="黑体" w:cs="Times New Roman"/>
          <w:b w:val="0"/>
          <w:bCs w:val="0"/>
          <w:color w:val="auto"/>
          <w:sz w:val="36"/>
          <w:szCs w:val="24"/>
        </w:rPr>
        <w:t>部门确定的</w:t>
      </w:r>
      <w:r>
        <w:rPr>
          <w:rFonts w:ascii="Times New Roman" w:hAnsi="Times New Roman" w:eastAsia="黑体" w:cs="Times New Roman"/>
          <w:b w:val="0"/>
          <w:bCs w:val="0"/>
          <w:color w:val="000000"/>
          <w:sz w:val="36"/>
          <w:szCs w:val="24"/>
        </w:rPr>
        <w:t>宗</w:t>
      </w:r>
      <w:r>
        <w:rPr>
          <w:rFonts w:ascii="Times New Roman" w:hAnsi="Times New Roman" w:eastAsia="黑体" w:cs="Times New Roman"/>
          <w:b w:val="0"/>
          <w:bCs w:val="0"/>
          <w:color w:val="auto"/>
          <w:sz w:val="36"/>
          <w:szCs w:val="24"/>
        </w:rPr>
        <w:t>地产业准入要求</w:t>
      </w:r>
    </w:p>
    <w:p>
      <w:pPr>
        <w:jc w:val="left"/>
        <w:rPr>
          <w:rFonts w:hint="eastAsia" w:eastAsia="黑体"/>
          <w:b w:val="0"/>
          <w:bCs w:val="0"/>
          <w:color w:val="auto"/>
          <w:sz w:val="36"/>
        </w:rPr>
        <w:sectPr>
          <w:pgSz w:w="11906" w:h="16838"/>
          <w:pgMar w:top="1418" w:right="1418" w:bottom="1134" w:left="1418" w:header="851" w:footer="1389" w:gutter="0"/>
          <w:pgNumType w:fmt="decimal"/>
          <w:cols w:space="720" w:num="1"/>
          <w:docGrid w:type="lines" w:linePitch="312" w:charSpace="0"/>
        </w:sectPr>
      </w:pPr>
    </w:p>
    <w:p>
      <w:pPr>
        <w:jc w:val="left"/>
        <w:rPr>
          <w:rFonts w:hint="eastAsia" w:eastAsia="黑体"/>
          <w:b w:val="0"/>
          <w:bCs w:val="0"/>
          <w:color w:val="auto"/>
          <w:sz w:val="36"/>
        </w:rPr>
      </w:pPr>
      <w:r>
        <w:rPr>
          <w:rFonts w:eastAsia="黑体"/>
          <w:b w:val="0"/>
          <w:bCs w:val="0"/>
          <w:color w:val="auto"/>
          <w:sz w:val="36"/>
        </w:rPr>
        <w:t>附件</w:t>
      </w:r>
      <w:r>
        <w:rPr>
          <w:rFonts w:hint="eastAsia" w:eastAsia="黑体"/>
          <w:b w:val="0"/>
          <w:bCs w:val="0"/>
          <w:color w:val="auto"/>
          <w:sz w:val="36"/>
        </w:rPr>
        <w:t>5</w:t>
      </w:r>
    </w:p>
    <w:p>
      <w:pPr>
        <w:pStyle w:val="4"/>
        <w:spacing w:before="313" w:beforeLines="100"/>
        <w:jc w:val="center"/>
        <w:rPr>
          <w:rFonts w:ascii="Times New Roman" w:hAnsi="Times New Roman" w:eastAsia="黑体" w:cs="Times New Roman"/>
          <w:b w:val="0"/>
          <w:bCs w:val="0"/>
          <w:color w:val="auto"/>
          <w:sz w:val="36"/>
          <w:szCs w:val="24"/>
        </w:rPr>
      </w:pPr>
      <w:r>
        <w:rPr>
          <w:rFonts w:ascii="Times New Roman" w:hAnsi="Times New Roman" w:eastAsia="黑体" w:cs="Times New Roman"/>
          <w:b w:val="0"/>
          <w:bCs w:val="0"/>
          <w:color w:val="auto"/>
          <w:sz w:val="36"/>
          <w:szCs w:val="24"/>
        </w:rPr>
        <w:t>市</w:t>
      </w:r>
      <w:r>
        <w:rPr>
          <w:rFonts w:hint="eastAsia" w:ascii="Times New Roman" w:hAnsi="Times New Roman" w:eastAsia="黑体" w:cs="Times New Roman"/>
          <w:b w:val="0"/>
          <w:bCs w:val="0"/>
          <w:color w:val="auto"/>
          <w:sz w:val="36"/>
          <w:szCs w:val="24"/>
        </w:rPr>
        <w:t>（</w:t>
      </w:r>
      <w:r>
        <w:rPr>
          <w:rFonts w:ascii="Times New Roman" w:hAnsi="Times New Roman" w:eastAsia="黑体" w:cs="Times New Roman"/>
          <w:b w:val="0"/>
          <w:bCs w:val="0"/>
          <w:color w:val="auto"/>
          <w:sz w:val="36"/>
          <w:szCs w:val="24"/>
        </w:rPr>
        <w:t>县</w:t>
      </w:r>
      <w:r>
        <w:rPr>
          <w:rFonts w:hint="eastAsia" w:ascii="Times New Roman" w:hAnsi="Times New Roman" w:eastAsia="黑体" w:cs="Times New Roman"/>
          <w:b w:val="0"/>
          <w:bCs w:val="0"/>
          <w:color w:val="auto"/>
          <w:sz w:val="36"/>
          <w:szCs w:val="24"/>
        </w:rPr>
        <w:t>）</w:t>
      </w:r>
      <w:r>
        <w:rPr>
          <w:rFonts w:ascii="Times New Roman" w:hAnsi="Times New Roman" w:eastAsia="黑体" w:cs="Times New Roman"/>
          <w:b w:val="0"/>
          <w:bCs w:val="0"/>
          <w:color w:val="auto"/>
          <w:sz w:val="36"/>
          <w:szCs w:val="24"/>
        </w:rPr>
        <w:t>生态环境</w:t>
      </w:r>
      <w:r>
        <w:rPr>
          <w:rFonts w:hint="eastAsia" w:ascii="Times New Roman" w:hAnsi="Times New Roman" w:eastAsia="黑体" w:cs="Times New Roman"/>
          <w:b w:val="0"/>
          <w:bCs w:val="0"/>
          <w:color w:val="auto"/>
          <w:sz w:val="36"/>
          <w:szCs w:val="24"/>
          <w:lang w:eastAsia="zh-CN"/>
        </w:rPr>
        <w:t>主管</w:t>
      </w:r>
      <w:r>
        <w:rPr>
          <w:rFonts w:ascii="Times New Roman" w:hAnsi="Times New Roman" w:eastAsia="黑体" w:cs="Times New Roman"/>
          <w:b w:val="0"/>
          <w:bCs w:val="0"/>
          <w:color w:val="auto"/>
          <w:sz w:val="36"/>
          <w:szCs w:val="24"/>
        </w:rPr>
        <w:t>部门确定的宗地生态环境保护要求</w:t>
      </w:r>
    </w:p>
    <w:p>
      <w:pPr>
        <w:jc w:val="left"/>
        <w:rPr>
          <w:rFonts w:eastAsia="黑体"/>
          <w:b w:val="0"/>
          <w:bCs w:val="0"/>
          <w:color w:val="auto"/>
          <w:sz w:val="36"/>
        </w:rPr>
      </w:pPr>
    </w:p>
    <w:p>
      <w:pPr>
        <w:pStyle w:val="4"/>
        <w:jc w:val="left"/>
        <w:rPr>
          <w:rFonts w:ascii="Times New Roman" w:hAnsi="Times New Roman" w:eastAsia="黑体" w:cs="Times New Roman"/>
          <w:b w:val="0"/>
          <w:bCs w:val="0"/>
          <w:color w:val="auto"/>
          <w:sz w:val="36"/>
          <w:szCs w:val="24"/>
        </w:rPr>
      </w:pPr>
    </w:p>
    <w:p>
      <w:pPr>
        <w:jc w:val="left"/>
        <w:rPr>
          <w:rFonts w:eastAsia="黑体"/>
          <w:b w:val="0"/>
          <w:bCs w:val="0"/>
          <w:color w:val="auto"/>
          <w:sz w:val="36"/>
        </w:rPr>
      </w:pPr>
    </w:p>
    <w:p>
      <w:bookmarkStart w:id="0" w:name="_GoBack"/>
      <w:bookmarkEnd w:id="0"/>
    </w:p>
    <w:sectPr>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67310" cy="153035"/>
              <wp:effectExtent l="0" t="0" r="0" b="0"/>
              <wp:wrapNone/>
              <wp:docPr id="53" name="文本框 50"/>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pStyle w:val="5"/>
                            <w:wordWrap w:val="0"/>
                            <w:jc w:val="right"/>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fldChar w:fldCharType="begin"/>
                          </w:r>
                          <w:r>
                            <w:rPr>
                              <w:rFonts w:hint="eastAsia" w:ascii="Times New Roman" w:hAnsi="Times New Roman" w:eastAsia="仿宋_GB2312" w:cs="Times New Roman"/>
                              <w:sz w:val="28"/>
                              <w:szCs w:val="28"/>
                            </w:rPr>
                            <w:instrText xml:space="preserve"> PAGE  \* MERGEFORMAT </w:instrText>
                          </w:r>
                          <w:r>
                            <w:rPr>
                              <w:rFonts w:hint="eastAsia" w:ascii="Times New Roman" w:hAnsi="Times New Roman" w:eastAsia="仿宋_GB2312" w:cs="Times New Roman"/>
                              <w:sz w:val="28"/>
                              <w:szCs w:val="28"/>
                            </w:rPr>
                            <w:fldChar w:fldCharType="separate"/>
                          </w:r>
                          <w:r>
                            <w:rPr>
                              <w:rFonts w:hint="eastAsia" w:ascii="Times New Roman" w:hAnsi="Times New Roman" w:eastAsia="仿宋_GB2312" w:cs="Times New Roman"/>
                              <w:sz w:val="28"/>
                              <w:szCs w:val="28"/>
                            </w:rPr>
                            <w:t>1</w:t>
                          </w:r>
                          <w:r>
                            <w:rPr>
                              <w:rFonts w:hint="eastAsia" w:ascii="Times New Roman" w:hAnsi="Times New Roman" w:eastAsia="仿宋_GB2312" w:cs="Times New Roman"/>
                              <w:sz w:val="28"/>
                              <w:szCs w:val="28"/>
                            </w:rPr>
                            <w:fldChar w:fldCharType="end"/>
                          </w:r>
                          <w:r>
                            <w:rPr>
                              <w:rFonts w:hint="eastAsia" w:ascii="Times New Roman" w:hAnsi="Times New Roman" w:eastAsia="仿宋_GB2312" w:cs="Times New Roman"/>
                              <w:sz w:val="28"/>
                              <w:szCs w:val="28"/>
                            </w:rPr>
                            <w:t xml:space="preserve"> —</w:t>
                          </w:r>
                        </w:p>
                      </w:txbxContent>
                    </wps:txbx>
                    <wps:bodyPr wrap="none" lIns="0" tIns="0" rIns="0" bIns="0" upright="0">
                      <a:spAutoFit/>
                    </wps:bodyPr>
                  </wps:wsp>
                </a:graphicData>
              </a:graphic>
            </wp:anchor>
          </w:drawing>
        </mc:Choice>
        <mc:Fallback>
          <w:pict>
            <v:shape id="文本框 50" o:spid="_x0000_s1026" o:spt="202" type="#_x0000_t202" style="position:absolute;left:0pt;margin-top:0pt;height:12.05pt;width:5.3pt;mso-position-horizontal:right;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nqzVF0AAAAAMBAAAPAAAAAAAAAAEAIAAAACIAAABkcnMvZG93bnJl&#10;di54bWxQSwECFAAUAAAACACHTuJAZ401j8wBAACYAwAADgAAAAAAAAABACAAAAAfAQAAZHJzL2Uy&#10;b0RvYy54bWxQSwUGAAAAAAYABgBZAQAAXQUAAAAA&#10;">
              <v:fill on="f" focussize="0,0"/>
              <v:stroke on="f"/>
              <v:imagedata o:title=""/>
              <o:lock v:ext="edit" aspectratio="f"/>
              <v:textbox inset="0mm,0mm,0mm,0mm" style="mso-fit-shape-to-text:t;">
                <w:txbxContent>
                  <w:p>
                    <w:pPr>
                      <w:pStyle w:val="5"/>
                      <w:wordWrap w:val="0"/>
                      <w:jc w:val="right"/>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fldChar w:fldCharType="begin"/>
                    </w:r>
                    <w:r>
                      <w:rPr>
                        <w:rFonts w:hint="eastAsia" w:ascii="Times New Roman" w:hAnsi="Times New Roman" w:eastAsia="仿宋_GB2312" w:cs="Times New Roman"/>
                        <w:sz w:val="28"/>
                        <w:szCs w:val="28"/>
                      </w:rPr>
                      <w:instrText xml:space="preserve"> PAGE  \* MERGEFORMAT </w:instrText>
                    </w:r>
                    <w:r>
                      <w:rPr>
                        <w:rFonts w:hint="eastAsia" w:ascii="Times New Roman" w:hAnsi="Times New Roman" w:eastAsia="仿宋_GB2312" w:cs="Times New Roman"/>
                        <w:sz w:val="28"/>
                        <w:szCs w:val="28"/>
                      </w:rPr>
                      <w:fldChar w:fldCharType="separate"/>
                    </w:r>
                    <w:r>
                      <w:rPr>
                        <w:rFonts w:hint="eastAsia" w:ascii="Times New Roman" w:hAnsi="Times New Roman" w:eastAsia="仿宋_GB2312" w:cs="Times New Roman"/>
                        <w:sz w:val="28"/>
                        <w:szCs w:val="28"/>
                      </w:rPr>
                      <w:t>1</w:t>
                    </w:r>
                    <w:r>
                      <w:rPr>
                        <w:rFonts w:hint="eastAsia" w:ascii="Times New Roman" w:hAnsi="Times New Roman" w:eastAsia="仿宋_GB2312" w:cs="Times New Roman"/>
                        <w:sz w:val="28"/>
                        <w:szCs w:val="28"/>
                      </w:rPr>
                      <w:fldChar w:fldCharType="end"/>
                    </w:r>
                    <w:r>
                      <w:rPr>
                        <w:rFonts w:hint="eastAsia" w:ascii="Times New Roman" w:hAnsi="Times New Roman" w:eastAsia="仿宋_GB2312"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67310" cy="153035"/>
              <wp:effectExtent l="0" t="0" r="0" b="0"/>
              <wp:wrapNone/>
              <wp:docPr id="54" name="文本框 7"/>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pStyle w:val="5"/>
                            <w:wordWrap w:val="0"/>
                            <w:jc w:val="right"/>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fldChar w:fldCharType="begin"/>
                          </w:r>
                          <w:r>
                            <w:rPr>
                              <w:rFonts w:hint="eastAsia" w:ascii="Times New Roman" w:hAnsi="Times New Roman" w:eastAsia="仿宋_GB2312" w:cs="Times New Roman"/>
                              <w:sz w:val="28"/>
                              <w:szCs w:val="28"/>
                            </w:rPr>
                            <w:instrText xml:space="preserve"> PAGE  \* MERGEFORMAT </w:instrText>
                          </w:r>
                          <w:r>
                            <w:rPr>
                              <w:rFonts w:hint="eastAsia" w:ascii="Times New Roman" w:hAnsi="Times New Roman" w:eastAsia="仿宋_GB2312" w:cs="Times New Roman"/>
                              <w:sz w:val="28"/>
                              <w:szCs w:val="28"/>
                            </w:rPr>
                            <w:fldChar w:fldCharType="separate"/>
                          </w:r>
                          <w:r>
                            <w:rPr>
                              <w:rFonts w:hint="eastAsia" w:ascii="Times New Roman" w:hAnsi="Times New Roman" w:eastAsia="仿宋_GB2312" w:cs="Times New Roman"/>
                              <w:sz w:val="28"/>
                              <w:szCs w:val="28"/>
                            </w:rPr>
                            <w:t>1</w:t>
                          </w:r>
                          <w:r>
                            <w:rPr>
                              <w:rFonts w:hint="eastAsia" w:ascii="Times New Roman" w:hAnsi="Times New Roman" w:eastAsia="仿宋_GB2312" w:cs="Times New Roman"/>
                              <w:sz w:val="28"/>
                              <w:szCs w:val="28"/>
                            </w:rPr>
                            <w:fldChar w:fldCharType="end"/>
                          </w:r>
                          <w:r>
                            <w:rPr>
                              <w:rFonts w:hint="eastAsia" w:ascii="Times New Roman" w:hAnsi="Times New Roman" w:eastAsia="仿宋_GB2312" w:cs="Times New Roman"/>
                              <w:sz w:val="28"/>
                              <w:szCs w:val="28"/>
                            </w:rPr>
                            <w:t xml:space="preserve"> —</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2.05pt;width:5.3pt;mso-position-horizontal:right;mso-position-horizontal-relative:margin;mso-wrap-style:none;z-index:25166438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erNUXQAAAAAwEAAA8AAAAAAAAAAQAgAAAAIgAAAGRycy9kb3du&#10;cmV2LnhtbFBLAQIUABQAAAAIAIdO4kAR89GWzgEAAJcDAAAOAAAAAAAAAAEAIAAAAB8BAABkcnMv&#10;ZTJvRG9jLnhtbFBLBQYAAAAABgAGAFkBAABfBQAAAAA=&#10;">
              <v:fill on="f" focussize="0,0"/>
              <v:stroke on="f"/>
              <v:imagedata o:title=""/>
              <o:lock v:ext="edit" aspectratio="f"/>
              <v:textbox inset="0mm,0mm,0mm,0mm" style="mso-fit-shape-to-text:t;">
                <w:txbxContent>
                  <w:p>
                    <w:pPr>
                      <w:pStyle w:val="5"/>
                      <w:wordWrap w:val="0"/>
                      <w:jc w:val="right"/>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fldChar w:fldCharType="begin"/>
                    </w:r>
                    <w:r>
                      <w:rPr>
                        <w:rFonts w:hint="eastAsia" w:ascii="Times New Roman" w:hAnsi="Times New Roman" w:eastAsia="仿宋_GB2312" w:cs="Times New Roman"/>
                        <w:sz w:val="28"/>
                        <w:szCs w:val="28"/>
                      </w:rPr>
                      <w:instrText xml:space="preserve"> PAGE  \* MERGEFORMAT </w:instrText>
                    </w:r>
                    <w:r>
                      <w:rPr>
                        <w:rFonts w:hint="eastAsia" w:ascii="Times New Roman" w:hAnsi="Times New Roman" w:eastAsia="仿宋_GB2312" w:cs="Times New Roman"/>
                        <w:sz w:val="28"/>
                        <w:szCs w:val="28"/>
                      </w:rPr>
                      <w:fldChar w:fldCharType="separate"/>
                    </w:r>
                    <w:r>
                      <w:rPr>
                        <w:rFonts w:hint="eastAsia" w:ascii="Times New Roman" w:hAnsi="Times New Roman" w:eastAsia="仿宋_GB2312" w:cs="Times New Roman"/>
                        <w:sz w:val="28"/>
                        <w:szCs w:val="28"/>
                      </w:rPr>
                      <w:t>1</w:t>
                    </w:r>
                    <w:r>
                      <w:rPr>
                        <w:rFonts w:hint="eastAsia" w:ascii="Times New Roman" w:hAnsi="Times New Roman" w:eastAsia="仿宋_GB2312" w:cs="Times New Roman"/>
                        <w:sz w:val="28"/>
                        <w:szCs w:val="28"/>
                      </w:rPr>
                      <w:fldChar w:fldCharType="end"/>
                    </w:r>
                    <w:r>
                      <w:rPr>
                        <w:rFonts w:hint="eastAsia" w:ascii="Times New Roman" w:hAnsi="Times New Roman" w:eastAsia="仿宋_GB2312"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67310" cy="153035"/>
              <wp:effectExtent l="0" t="0" r="0" b="0"/>
              <wp:wrapNone/>
              <wp:docPr id="55" name="文本框 8"/>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pStyle w:val="5"/>
                            <w:wordWrap w:val="0"/>
                            <w:jc w:val="right"/>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fldChar w:fldCharType="begin"/>
                          </w:r>
                          <w:r>
                            <w:rPr>
                              <w:rFonts w:hint="eastAsia" w:ascii="Times New Roman" w:hAnsi="Times New Roman" w:eastAsia="仿宋_GB2312" w:cs="Times New Roman"/>
                              <w:sz w:val="28"/>
                              <w:szCs w:val="28"/>
                            </w:rPr>
                            <w:instrText xml:space="preserve"> PAGE  \* MERGEFORMAT </w:instrText>
                          </w:r>
                          <w:r>
                            <w:rPr>
                              <w:rFonts w:hint="eastAsia" w:ascii="Times New Roman" w:hAnsi="Times New Roman" w:eastAsia="仿宋_GB2312" w:cs="Times New Roman"/>
                              <w:sz w:val="28"/>
                              <w:szCs w:val="28"/>
                            </w:rPr>
                            <w:fldChar w:fldCharType="separate"/>
                          </w:r>
                          <w:r>
                            <w:rPr>
                              <w:rFonts w:hint="eastAsia" w:ascii="Times New Roman" w:hAnsi="Times New Roman" w:eastAsia="仿宋_GB2312" w:cs="Times New Roman"/>
                              <w:sz w:val="28"/>
                              <w:szCs w:val="28"/>
                            </w:rPr>
                            <w:t>1</w:t>
                          </w:r>
                          <w:r>
                            <w:rPr>
                              <w:rFonts w:hint="eastAsia" w:ascii="Times New Roman" w:hAnsi="Times New Roman" w:eastAsia="仿宋_GB2312" w:cs="Times New Roman"/>
                              <w:sz w:val="28"/>
                              <w:szCs w:val="28"/>
                            </w:rPr>
                            <w:fldChar w:fldCharType="end"/>
                          </w:r>
                          <w:r>
                            <w:rPr>
                              <w:rFonts w:hint="eastAsia" w:ascii="Times New Roman" w:hAnsi="Times New Roman" w:eastAsia="仿宋_GB2312" w:cs="Times New Roman"/>
                              <w:sz w:val="28"/>
                              <w:szCs w:val="28"/>
                            </w:rPr>
                            <w:t xml:space="preserve"> —</w:t>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2.05pt;width:5.3pt;mso-position-horizontal:right;mso-position-horizontal-relative:margin;mso-wrap-style:none;z-index:25166540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6s1RdAAAAADAQAADwAAAAAAAAABACAAAAAiAAAAZHJzL2Rvd25y&#10;ZXYueG1sUEsBAhQAFAAAAAgAh07iQIVOwdXNAQAAlwMAAA4AAAAAAAAAAQAgAAAAHwEAAGRycy9l&#10;Mm9Eb2MueG1sUEsFBgAAAAAGAAYAWQEAAF4FAAAAAA==&#10;">
              <v:fill on="f" focussize="0,0"/>
              <v:stroke on="f"/>
              <v:imagedata o:title=""/>
              <o:lock v:ext="edit" aspectratio="f"/>
              <v:textbox inset="0mm,0mm,0mm,0mm" style="mso-fit-shape-to-text:t;">
                <w:txbxContent>
                  <w:p>
                    <w:pPr>
                      <w:pStyle w:val="5"/>
                      <w:wordWrap w:val="0"/>
                      <w:jc w:val="right"/>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fldChar w:fldCharType="begin"/>
                    </w:r>
                    <w:r>
                      <w:rPr>
                        <w:rFonts w:hint="eastAsia" w:ascii="Times New Roman" w:hAnsi="Times New Roman" w:eastAsia="仿宋_GB2312" w:cs="Times New Roman"/>
                        <w:sz w:val="28"/>
                        <w:szCs w:val="28"/>
                      </w:rPr>
                      <w:instrText xml:space="preserve"> PAGE  \* MERGEFORMAT </w:instrText>
                    </w:r>
                    <w:r>
                      <w:rPr>
                        <w:rFonts w:hint="eastAsia" w:ascii="Times New Roman" w:hAnsi="Times New Roman" w:eastAsia="仿宋_GB2312" w:cs="Times New Roman"/>
                        <w:sz w:val="28"/>
                        <w:szCs w:val="28"/>
                      </w:rPr>
                      <w:fldChar w:fldCharType="separate"/>
                    </w:r>
                    <w:r>
                      <w:rPr>
                        <w:rFonts w:hint="eastAsia" w:ascii="Times New Roman" w:hAnsi="Times New Roman" w:eastAsia="仿宋_GB2312" w:cs="Times New Roman"/>
                        <w:sz w:val="28"/>
                        <w:szCs w:val="28"/>
                      </w:rPr>
                      <w:t>1</w:t>
                    </w:r>
                    <w:r>
                      <w:rPr>
                        <w:rFonts w:hint="eastAsia" w:ascii="Times New Roman" w:hAnsi="Times New Roman" w:eastAsia="仿宋_GB2312" w:cs="Times New Roman"/>
                        <w:sz w:val="28"/>
                        <w:szCs w:val="28"/>
                      </w:rPr>
                      <w:fldChar w:fldCharType="end"/>
                    </w:r>
                    <w:r>
                      <w:rPr>
                        <w:rFonts w:hint="eastAsia" w:ascii="Times New Roman" w:hAnsi="Times New Roman" w:eastAsia="仿宋_GB2312" w:cs="Times New Roman"/>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4935" cy="284480"/>
              <wp:effectExtent l="0" t="0" r="0" b="0"/>
              <wp:wrapNone/>
              <wp:docPr id="56" name="文本框 47"/>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a:noFill/>
                      </a:ln>
                    </wps:spPr>
                    <wps:txbx>
                      <w:txbxContent>
                        <w:p>
                          <w:pPr>
                            <w:pStyle w:val="5"/>
                            <w:wordWrap w:val="0"/>
                            <w:jc w:val="right"/>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fldChar w:fldCharType="begin"/>
                          </w:r>
                          <w:r>
                            <w:rPr>
                              <w:rFonts w:hint="eastAsia" w:ascii="Times New Roman" w:hAnsi="Times New Roman" w:eastAsia="仿宋_GB2312" w:cs="Times New Roman"/>
                              <w:sz w:val="28"/>
                              <w:szCs w:val="28"/>
                            </w:rPr>
                            <w:instrText xml:space="preserve"> PAGE  \* MERGEFORMAT </w:instrText>
                          </w:r>
                          <w:r>
                            <w:rPr>
                              <w:rFonts w:hint="eastAsia" w:ascii="Times New Roman" w:hAnsi="Times New Roman" w:eastAsia="仿宋_GB2312" w:cs="Times New Roman"/>
                              <w:sz w:val="28"/>
                              <w:szCs w:val="28"/>
                            </w:rPr>
                            <w:fldChar w:fldCharType="separate"/>
                          </w:r>
                          <w:r>
                            <w:rPr>
                              <w:rFonts w:hint="eastAsia" w:ascii="Times New Roman" w:hAnsi="Times New Roman" w:eastAsia="仿宋_GB2312" w:cs="Times New Roman"/>
                              <w:sz w:val="28"/>
                              <w:szCs w:val="28"/>
                            </w:rPr>
                            <w:t>22</w:t>
                          </w:r>
                          <w:r>
                            <w:rPr>
                              <w:rFonts w:hint="eastAsia" w:ascii="Times New Roman" w:hAnsi="Times New Roman" w:eastAsia="仿宋_GB2312" w:cs="Times New Roman"/>
                              <w:sz w:val="28"/>
                              <w:szCs w:val="28"/>
                            </w:rPr>
                            <w:fldChar w:fldCharType="end"/>
                          </w:r>
                          <w:r>
                            <w:rPr>
                              <w:rFonts w:hint="eastAsia"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w:t>
                          </w:r>
                        </w:p>
                      </w:txbxContent>
                    </wps:txbx>
                    <wps:bodyPr wrap="none" lIns="0" tIns="0" rIns="0" bIns="0" upright="0">
                      <a:spAutoFit/>
                    </wps:bodyPr>
                  </wps:wsp>
                </a:graphicData>
              </a:graphic>
            </wp:anchor>
          </w:drawing>
        </mc:Choice>
        <mc:Fallback>
          <w:pict>
            <v:shape id="文本框 47" o:spid="_x0000_s1026" o:spt="202" type="#_x0000_t202" style="position:absolute;left:0pt;margin-top:0pt;height:22.4pt;width:9.05pt;mso-position-horizontal:right;mso-position-horizontal-relative:margin;mso-wrap-style:none;z-index:251659264;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KdMbLQAAAAAwEAAA8AAAAAAAAAAQAgAAAAIgAAAGRycy9k&#10;b3ducmV2LnhtbFBLAQIUABQAAAAIAIdO4kDPqUgw0QEAAJkDAAAOAAAAAAAAAAEAIAAAAB8BAABk&#10;cnMvZTJvRG9jLnhtbFBLBQYAAAAABgAGAFkBAABiBQAAAAA=&#10;">
              <v:fill on="f" focussize="0,0"/>
              <v:stroke on="f"/>
              <v:imagedata o:title=""/>
              <o:lock v:ext="edit" aspectratio="f"/>
              <v:textbox inset="0mm,0mm,0mm,0mm" style="mso-fit-shape-to-text:t;">
                <w:txbxContent>
                  <w:p>
                    <w:pPr>
                      <w:pStyle w:val="5"/>
                      <w:wordWrap w:val="0"/>
                      <w:jc w:val="right"/>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fldChar w:fldCharType="begin"/>
                    </w:r>
                    <w:r>
                      <w:rPr>
                        <w:rFonts w:hint="eastAsia" w:ascii="Times New Roman" w:hAnsi="Times New Roman" w:eastAsia="仿宋_GB2312" w:cs="Times New Roman"/>
                        <w:sz w:val="28"/>
                        <w:szCs w:val="28"/>
                      </w:rPr>
                      <w:instrText xml:space="preserve"> PAGE  \* MERGEFORMAT </w:instrText>
                    </w:r>
                    <w:r>
                      <w:rPr>
                        <w:rFonts w:hint="eastAsia" w:ascii="Times New Roman" w:hAnsi="Times New Roman" w:eastAsia="仿宋_GB2312" w:cs="Times New Roman"/>
                        <w:sz w:val="28"/>
                        <w:szCs w:val="28"/>
                      </w:rPr>
                      <w:fldChar w:fldCharType="separate"/>
                    </w:r>
                    <w:r>
                      <w:rPr>
                        <w:rFonts w:hint="eastAsia" w:ascii="Times New Roman" w:hAnsi="Times New Roman" w:eastAsia="仿宋_GB2312" w:cs="Times New Roman"/>
                        <w:sz w:val="28"/>
                        <w:szCs w:val="28"/>
                      </w:rPr>
                      <w:t>22</w:t>
                    </w:r>
                    <w:r>
                      <w:rPr>
                        <w:rFonts w:hint="eastAsia" w:ascii="Times New Roman" w:hAnsi="Times New Roman" w:eastAsia="仿宋_GB2312" w:cs="Times New Roman"/>
                        <w:sz w:val="28"/>
                        <w:szCs w:val="28"/>
                      </w:rPr>
                      <w:fldChar w:fldCharType="end"/>
                    </w:r>
                    <w:r>
                      <w:rPr>
                        <w:rFonts w:hint="eastAsia"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2"/>
      <w:rPr>
        <w:rStyle w:val="9"/>
      </w:rPr>
    </w:pPr>
    <w:r>
      <w:fldChar w:fldCharType="begin"/>
    </w:r>
    <w:r>
      <w:rPr>
        <w:rStyle w:val="9"/>
      </w:rPr>
      <w:instrText xml:space="preserve">PAGE  </w:instrText>
    </w:r>
    <w:r>
      <w:fldChar w:fldCharType="separate"/>
    </w:r>
    <w:r>
      <w:rPr>
        <w:rStyle w:val="9"/>
      </w:rPr>
      <w:t>6</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72436"/>
    <w:multiLevelType w:val="singleLevel"/>
    <w:tmpl w:val="AFE72436"/>
    <w:lvl w:ilvl="0" w:tentative="0">
      <w:start w:val="1"/>
      <w:numFmt w:val="chineseCounting"/>
      <w:suff w:val="nothing"/>
      <w:lvlText w:val="（%1）"/>
      <w:lvlJc w:val="left"/>
      <w:rPr>
        <w:rFonts w:hint="eastAsia"/>
      </w:rPr>
    </w:lvl>
  </w:abstractNum>
  <w:abstractNum w:abstractNumId="1">
    <w:nsid w:val="FABDCA9B"/>
    <w:multiLevelType w:val="singleLevel"/>
    <w:tmpl w:val="FABDCA9B"/>
    <w:lvl w:ilvl="0" w:tentative="0">
      <w:start w:val="1"/>
      <w:numFmt w:val="chineseCounting"/>
      <w:suff w:val="nothing"/>
      <w:lvlText w:val="（%1）"/>
      <w:lvlJc w:val="left"/>
      <w:rPr>
        <w:rFonts w:hint="eastAsia"/>
      </w:rPr>
    </w:lvl>
  </w:abstractNum>
  <w:abstractNum w:abstractNumId="2">
    <w:nsid w:val="FB7A94AA"/>
    <w:multiLevelType w:val="singleLevel"/>
    <w:tmpl w:val="FB7A94AA"/>
    <w:lvl w:ilvl="0" w:tentative="0">
      <w:start w:val="1"/>
      <w:numFmt w:val="chineseCounting"/>
      <w:suff w:val="nothing"/>
      <w:lvlText w:val="（%1）"/>
      <w:lvlJc w:val="left"/>
      <w:rPr>
        <w:rFonts w:hint="eastAsia"/>
      </w:rPr>
    </w:lvl>
  </w:abstractNum>
  <w:abstractNum w:abstractNumId="3">
    <w:nsid w:val="1FDB60AA"/>
    <w:multiLevelType w:val="singleLevel"/>
    <w:tmpl w:val="1FDB60AA"/>
    <w:lvl w:ilvl="0" w:tentative="0">
      <w:start w:val="1"/>
      <w:numFmt w:val="chineseCounting"/>
      <w:suff w:val="nothing"/>
      <w:lvlText w:val="（%1）"/>
      <w:lvlJc w:val="left"/>
      <w:rPr>
        <w:rFonts w:hint="eastAsia"/>
      </w:rPr>
    </w:lvl>
  </w:abstractNum>
  <w:abstractNum w:abstractNumId="4">
    <w:nsid w:val="2C585B1A"/>
    <w:multiLevelType w:val="multilevel"/>
    <w:tmpl w:val="2C585B1A"/>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3"/>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1ZmFhYWE1MzM3MmE3MjE4NTBhYTE4YjcxYjQ0M2IifQ=="/>
  </w:docVars>
  <w:rsids>
    <w:rsidRoot w:val="20BD5DE2"/>
    <w:rsid w:val="20BD5DE2"/>
    <w:rsid w:val="7F756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4"/>
    <w:basedOn w:val="1"/>
    <w:next w:val="1"/>
    <w:qFormat/>
    <w:uiPriority w:val="9"/>
    <w:pPr>
      <w:numPr>
        <w:ilvl w:val="3"/>
        <w:numId w:val="1"/>
      </w:numPr>
      <w:outlineLvl w:val="3"/>
    </w:pPr>
    <w:rPr>
      <w:rFonts w:ascii="方正仿宋_GBK" w:hAnsi="方正仿宋_GBK" w:eastAsia="方正仿宋_GBK" w:cs="Times New Roman"/>
      <w:bCs/>
      <w:sz w:val="32"/>
      <w:szCs w:val="32"/>
      <w:lang w:val="zh-CN"/>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lang w:val="en-US" w:eastAsia="zh-CN" w:bidi="ar-SA"/>
    </w:rPr>
  </w:style>
  <w:style w:type="paragraph" w:styleId="4">
    <w:name w:val="Plain Text"/>
    <w:basedOn w:val="1"/>
    <w:qFormat/>
    <w:uiPriority w:val="0"/>
    <w:rPr>
      <w:rFonts w:ascii="宋体" w:hAnsi="Courier New" w:eastAsia="仿宋_GB2312"/>
      <w:sz w:val="30"/>
      <w:szCs w:val="3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rPr>
      <w:rFonts w:cs="Times New Roman"/>
    </w:rPr>
  </w:style>
  <w:style w:type="paragraph" w:customStyle="1" w:styleId="10">
    <w:name w:val="样式"/>
    <w:autoRedefine/>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2024-01-10T09:26:00Z</dcterms:created>
  <dc:creator>御景虞</dc:creator>
  <cp:lastModifiedBy>御景虞</cp:lastModifiedBy>
  <dcterms:modified xsi:type="dcterms:W3CDTF">2024-01-10T09:29:55Z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721CEB65484B4A57B87481898B5B8D61_11</vt:lpwstr>
  </property>
</Properties>
</file>