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CellSpacing w:w="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2089"/>
        <w:gridCol w:w="1552"/>
        <w:gridCol w:w="1373"/>
        <w:gridCol w:w="255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gridSpan w:val="5"/>
            <w:vAlign w:val="center"/>
          </w:tcPr>
          <w:p>
            <w:pPr>
              <w:spacing w:line="600" w:lineRule="atLeast"/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color w:val="FF0000"/>
                <w:sz w:val="44"/>
                <w:szCs w:val="44"/>
              </w:rPr>
              <w:t>政协柳州市十三届四次会议第069号提案</w:t>
            </w:r>
            <w:r>
              <w:rPr>
                <w:rFonts w:hint="eastAsia" w:ascii="方正小标宋简体" w:eastAsia="方正小标宋简体"/>
                <w:sz w:val="44"/>
                <w:szCs w:val="4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案 由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(标题) 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关于加快充电基础设施建设，助推柳州打造国际汽车新能源汽车产业高地的建议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提案者 </w:t>
            </w:r>
          </w:p>
        </w:tc>
        <w:tc>
          <w:tcPr>
            <w:tcW w:w="11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spacing w:line="375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Hlk84699208"/>
            <w:r>
              <w:rPr>
                <w:rFonts w:hint="eastAsia" w:ascii="仿宋" w:hAnsi="仿宋" w:eastAsia="仿宋"/>
                <w:sz w:val="28"/>
                <w:szCs w:val="28"/>
              </w:rPr>
              <w:t>民建</w:t>
            </w:r>
            <w:bookmarkEnd w:id="0"/>
          </w:p>
        </w:tc>
        <w:tc>
          <w:tcPr>
            <w:tcW w:w="8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联系电话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2880085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单位及职务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wordWrap w:val="0"/>
              <w:spacing w:line="375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地址及邮编 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是否涉密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否 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是否公开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300" w:type="dxa"/>
              <w:left w:w="120" w:type="dxa"/>
              <w:bottom w:w="300" w:type="dxa"/>
              <w:right w:w="12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是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50" w:type="pct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 xml:space="preserve">办理意见 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主办单位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协办单位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提案联系人</w:t>
            </w:r>
          </w:p>
        </w:tc>
        <w:tc>
          <w:tcPr>
            <w:tcW w:w="1100" w:type="pct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rPr>
          <w:vanish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并案提案3件：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280" w:hanging="280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⑴关于进一步规范完善新能源充电设施维护管理的提案（李敏）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280" w:hanging="280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⑵关于进一步推进充电设施建设  助力柳州打造国际新能源汽车产业高地的建议（孔俊淞）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280" w:hanging="280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⑶关于进一步规范住宅小区充电桩建设的建议（常洁）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ascii="方正小标宋简体" w:eastAsia="方正小标宋简体"/>
          <w:sz w:val="36"/>
          <w:szCs w:val="36"/>
        </w:rPr>
      </w:pPr>
      <w:bookmarkStart w:id="1" w:name="_GoBack"/>
      <w:bookmarkEnd w:id="1"/>
      <w:r>
        <w:rPr>
          <w:rFonts w:hint="eastAsia"/>
          <w:sz w:val="28"/>
          <w:szCs w:val="28"/>
        </w:rPr>
        <w:br w:type="page"/>
      </w:r>
      <w:r>
        <w:rPr>
          <w:rFonts w:hint="eastAsia" w:ascii="方正小标宋简体" w:eastAsia="方正小标宋简体"/>
          <w:sz w:val="36"/>
          <w:szCs w:val="36"/>
        </w:rPr>
        <w:t>关于加快充电基础设施建设，助推柳州打造国际汽车新能源汽车产业高地的建议</w:t>
      </w:r>
    </w:p>
    <w:p>
      <w:pPr>
        <w:pStyle w:val="4"/>
        <w:spacing w:line="600" w:lineRule="atLeast"/>
        <w:jc w:val="center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提案者 民建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柳州是广西新能源汽车产业生产和应用的重点城市。截止2022年12月底，我市新能源汽车保有量15.37万辆。2022年新能源汽车渗透率达53.3%，日常通勤出行率超40%，在全国城市中排名领先，引领中国二、三线城市新能源汽车推广应用。至2022年10月底，全市共建设公共充电站点1332个/充电枪14311个，个人充电设施18295个。其中建成新能源汽车综合服务中心（含充电、换电、综合服务）7个，建成投运的综合供能站达16个，市区“十分钟充电圈”逐渐形成，形成了良好的新能源汽车推广应用市场环境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随着我市新能源汽车保有量的迅猛增长和渗透率不断提升，充电需求快速增加，充电设施在建设、运营、管理等方面的问题逐步显现：一是充电基础设施规划建设布局不够合理。在同一场地区域存在多家运营商同时建设运营，造成无序竞争，资源浪费；部分公共区域新能源车位规划建设不合理，配套的充电桩少；住宅小区充电基础设施建设推进困难，部分小区物业（房开）与充电桩企业洽谈时在利润分成、场地、接电等方面分歧较大，不愿配合，制约了充电设施进小区。二是充电基础设施建设管理处于较为粗放、松散的模式。全市现有充电基础设施安装运营企业67个，但有55%的企业已建设安装的充电桩不足50个，多数企业之间未实现信息共享、互联互通；部分安装运营企业整体实力不强，为抢占市场只注重前期充电基础设施建设，缺乏后续站点运营维护管理，存在“有人建没人管”现象，导致一些充电桩荒废，造成资源浪费。收费标准和平台建设各不相同，全市缺少统一的信息管理平台；燃油车占用充电车位、新能源车超时占用充电车位等现象较为普遍，造成部分充电桩的空置率较高，公共充电桩使用率长期保持在10%左右，充电资源没有得到充分的利用。三是县乡充电基础设施建设滞后。目前，各县、乡镇充电基础设施建设有序推进，县城所在地均已建成一座公共充电场站或公共充电站点，边远乡镇加快布局。但是，广大农村地区仍存在公共充电基础设施建设不足、居住社区充电设施安装难等问题，制约了农村地区新能源汽车消费潜力的释放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为此，建议：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一、制定充电基础设施建设专项规划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将充电基础设施发展纳入国民经济与社会发展规划，根据统筹规划、科学布局、适度超前、分类实施原则，结合服务半径、充电需求、建设条件等因素编制，并纳入国土空间规划，与城市综合交通体系规划、机动车停车场专项规划、电网规划相衔接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二、加大充电基础设施运营监管力度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建设全市统一充电智能服务平台，为用户提供充电导航、状态查询、充电预约等服务。充电智能服务平台与停车信息管理平台相衔接，实现充电基础设施、新能源汽车和智能电网间的信息共享。编制行业白名单。通过开展全市充电服务企业评级与考核工作，制定行业白名单的方式，形成良性竞争，为充电基础设施稳定、健康发展提供依据。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三、加快县乡充电基础设施建设</w:t>
      </w:r>
    </w:p>
    <w:p>
      <w:pPr>
        <w:pStyle w:val="4"/>
        <w:spacing w:before="0" w:beforeAutospacing="0" w:after="0" w:afterAutospacing="0" w:line="558" w:lineRule="atLeas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合理推进集中式公共充电场站建设，优先在县乡企事业单位、商业建筑、交通枢纽（场站）、公路沿线服务区（站）等场所配置公共充电设施，并向易地搬迁集中安置区、乡村旅游重点村等延伸，结合乡村自驾游发展加快公路沿线、具备条件的加油站等场所充电桩建设。加快推进农村地区既有居住社区充电设施建设，因地制宜开展充电设施建设条件改造，实现充电站“县县全覆盖”、充电桩“乡乡全覆盖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402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268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审查意见</w:t>
            </w: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方正小标宋简体" w:eastAsia="方正小标宋简体"/>
                <w:color w:val="FF0000"/>
                <w:sz w:val="52"/>
                <w:szCs w:val="52"/>
              </w:rPr>
              <w:t>立案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1522730" cy="1511935"/>
                  <wp:effectExtent l="0" t="0" r="4445" b="7620"/>
                  <wp:docPr id="4" name="图片 4" descr="微信图片_20220808152900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220808152900"/>
                          <pic:cNvPicPr>
                            <a:picLocks noChangeAspect="true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73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268" w:type="dxa"/>
            <w:vMerge w:val="continue"/>
            <w:vAlign w:val="center"/>
          </w:tcPr>
          <w:p>
            <w:pPr>
              <w:widowControl w:val="0"/>
              <w:jc w:val="center"/>
            </w:pPr>
          </w:p>
        </w:tc>
        <w:tc>
          <w:tcPr>
            <w:tcW w:w="3402" w:type="dxa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时间: 2024年01月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  <w:tc>
          <w:tcPr>
            <w:tcW w:w="3402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</w:tbl>
    <w:p>
      <w:pPr>
        <w:jc w:val="both"/>
      </w:pPr>
    </w:p>
    <w:p>
      <w:pPr>
        <w:jc w:val="both"/>
      </w:pPr>
    </w:p>
    <w:p/>
    <w:sectPr>
      <w:footerReference r:id="rId3" w:type="default"/>
      <w:pgSz w:w="11906" w:h="16838"/>
      <w:pgMar w:top="1701" w:right="1417" w:bottom="1701" w:left="141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roman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noPunctuationKerning w:val="true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5NGZmYzNlOTRkZDI3MzZjYTIyYmJmODI1NjM5NjAifQ=="/>
  </w:docVars>
  <w:rsids>
    <w:rsidRoot w:val="000C4460"/>
    <w:rsid w:val="00084BB7"/>
    <w:rsid w:val="0009357C"/>
    <w:rsid w:val="000A06FB"/>
    <w:rsid w:val="000C4460"/>
    <w:rsid w:val="00144B47"/>
    <w:rsid w:val="001B1D35"/>
    <w:rsid w:val="001D799F"/>
    <w:rsid w:val="00330D95"/>
    <w:rsid w:val="003744B1"/>
    <w:rsid w:val="00391A0C"/>
    <w:rsid w:val="003F2551"/>
    <w:rsid w:val="00475F44"/>
    <w:rsid w:val="00562D98"/>
    <w:rsid w:val="0057224B"/>
    <w:rsid w:val="006610D3"/>
    <w:rsid w:val="00672C44"/>
    <w:rsid w:val="006901D5"/>
    <w:rsid w:val="006C5E8B"/>
    <w:rsid w:val="00707165"/>
    <w:rsid w:val="00710C43"/>
    <w:rsid w:val="007413BC"/>
    <w:rsid w:val="007772EB"/>
    <w:rsid w:val="00821DDB"/>
    <w:rsid w:val="008D2233"/>
    <w:rsid w:val="00964F3E"/>
    <w:rsid w:val="009F136F"/>
    <w:rsid w:val="00A4193E"/>
    <w:rsid w:val="00B41404"/>
    <w:rsid w:val="00B60292"/>
    <w:rsid w:val="00BF266F"/>
    <w:rsid w:val="00BF6E60"/>
    <w:rsid w:val="00C146B3"/>
    <w:rsid w:val="00D207E9"/>
    <w:rsid w:val="00D45694"/>
    <w:rsid w:val="00DC2F22"/>
    <w:rsid w:val="00E91D71"/>
    <w:rsid w:val="00EB2659"/>
    <w:rsid w:val="00F05D00"/>
    <w:rsid w:val="00F35EB1"/>
    <w:rsid w:val="00F765A3"/>
    <w:rsid w:val="00FA6583"/>
    <w:rsid w:val="1BBB3934"/>
    <w:rsid w:val="6FEB9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msonormal"/>
    <w:basedOn w:val="1"/>
    <w:qFormat/>
    <w:uiPriority w:val="99"/>
    <w:pPr>
      <w:spacing w:before="100" w:beforeAutospacing="1" w:after="100" w:afterAutospacing="1"/>
    </w:pPr>
  </w:style>
  <w:style w:type="character" w:customStyle="1" w:styleId="9">
    <w:name w:val="页眉 字符"/>
    <w:basedOn w:val="7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TotalTime>5</TotalTime>
  <ScaleCrop>false</ScaleCrop>
  <LinksUpToDate>false</LinksUpToDate>
  <CharactersWithSpaces>533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2021-10-09T19:38:00Z</dcterms:created>
  <dc:creator>2013143581@qq.com</dc:creator>
  <cp:lastModifiedBy>提案委韦颖华</cp:lastModifiedBy>
  <dcterms:modified xsi:type="dcterms:W3CDTF">2024-02-01T10:43:41Z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9DECEE951CBE4E7EBED3B8D89C4027C5_12</vt:lpwstr>
  </property>
</Properties>
</file>